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54" w:rsidRDefault="00147AE6">
      <w:pPr>
        <w:spacing w:line="360" w:lineRule="auto"/>
        <w:jc w:val="center"/>
        <w:rPr>
          <w:rFonts w:hint="default"/>
          <w:b/>
          <w:sz w:val="44"/>
          <w:szCs w:val="44"/>
        </w:rPr>
      </w:pPr>
      <w:bookmarkStart w:id="0" w:name="_GoBack"/>
      <w:bookmarkEnd w:id="0"/>
      <w:r>
        <w:rPr>
          <w:b/>
          <w:sz w:val="44"/>
          <w:szCs w:val="44"/>
        </w:rPr>
        <w:t>淮南市大通区龙王山</w:t>
      </w:r>
      <w:r>
        <w:rPr>
          <w:b/>
          <w:sz w:val="44"/>
          <w:szCs w:val="44"/>
        </w:rPr>
        <w:t>-</w:t>
      </w:r>
      <w:r>
        <w:rPr>
          <w:b/>
          <w:sz w:val="44"/>
          <w:szCs w:val="44"/>
        </w:rPr>
        <w:t>小东山生态修复项目</w:t>
      </w:r>
    </w:p>
    <w:p w:rsidR="00251154" w:rsidRDefault="00147AE6">
      <w:pPr>
        <w:spacing w:line="360" w:lineRule="auto"/>
        <w:jc w:val="center"/>
        <w:rPr>
          <w:rFonts w:hint="default"/>
          <w:b/>
          <w:sz w:val="48"/>
          <w:szCs w:val="48"/>
        </w:rPr>
      </w:pPr>
      <w:r>
        <w:rPr>
          <w:b/>
          <w:sz w:val="44"/>
          <w:szCs w:val="44"/>
        </w:rPr>
        <w:t>土石方工程</w:t>
      </w:r>
    </w:p>
    <w:p w:rsidR="00251154" w:rsidRDefault="00251154">
      <w:pPr>
        <w:pStyle w:val="af0"/>
        <w:spacing w:before="0" w:beforeAutospacing="0" w:after="0" w:afterAutospacing="0" w:line="360" w:lineRule="auto"/>
        <w:rPr>
          <w:rFonts w:ascii="宋体" w:hAnsi="宋体"/>
        </w:rPr>
      </w:pPr>
    </w:p>
    <w:p w:rsidR="00251154" w:rsidRDefault="00251154">
      <w:pPr>
        <w:pStyle w:val="af0"/>
        <w:spacing w:before="0" w:beforeAutospacing="0" w:after="0" w:afterAutospacing="0" w:line="360" w:lineRule="auto"/>
        <w:rPr>
          <w:rFonts w:ascii="宋体" w:hAnsi="宋体"/>
        </w:rPr>
      </w:pPr>
    </w:p>
    <w:p w:rsidR="00251154" w:rsidRDefault="00251154">
      <w:pPr>
        <w:pStyle w:val="af0"/>
        <w:spacing w:before="0" w:beforeAutospacing="0" w:after="0" w:afterAutospacing="0" w:line="360" w:lineRule="auto"/>
        <w:rPr>
          <w:rFonts w:ascii="宋体" w:hAnsi="宋体"/>
        </w:rPr>
      </w:pPr>
    </w:p>
    <w:p w:rsidR="00251154" w:rsidRDefault="00147AE6">
      <w:pPr>
        <w:pStyle w:val="af0"/>
        <w:spacing w:before="0" w:beforeAutospacing="0" w:after="0" w:afterAutospacing="0" w:line="360" w:lineRule="auto"/>
        <w:jc w:val="center"/>
        <w:rPr>
          <w:rFonts w:ascii="宋体" w:hAnsi="宋体"/>
          <w:b/>
          <w:sz w:val="100"/>
        </w:rPr>
      </w:pPr>
      <w:r>
        <w:rPr>
          <w:rFonts w:ascii="宋体" w:hAnsi="宋体" w:hint="eastAsia"/>
          <w:b/>
          <w:sz w:val="100"/>
        </w:rPr>
        <w:t>招</w:t>
      </w:r>
      <w:r>
        <w:rPr>
          <w:rFonts w:ascii="宋体" w:hAnsi="宋体" w:hint="eastAsia"/>
          <w:b/>
          <w:sz w:val="100"/>
        </w:rPr>
        <w:t xml:space="preserve"> </w:t>
      </w:r>
      <w:r>
        <w:rPr>
          <w:rFonts w:ascii="宋体" w:hAnsi="宋体" w:hint="eastAsia"/>
          <w:b/>
          <w:sz w:val="100"/>
        </w:rPr>
        <w:t>标</w:t>
      </w:r>
      <w:r>
        <w:rPr>
          <w:rFonts w:ascii="宋体" w:hAnsi="宋体" w:hint="eastAsia"/>
          <w:b/>
          <w:sz w:val="100"/>
        </w:rPr>
        <w:t xml:space="preserve"> </w:t>
      </w:r>
      <w:r>
        <w:rPr>
          <w:rFonts w:ascii="宋体" w:hAnsi="宋体" w:hint="eastAsia"/>
          <w:b/>
          <w:sz w:val="100"/>
        </w:rPr>
        <w:t>文</w:t>
      </w:r>
      <w:r>
        <w:rPr>
          <w:rFonts w:ascii="宋体" w:hAnsi="宋体" w:hint="eastAsia"/>
          <w:b/>
          <w:sz w:val="100"/>
        </w:rPr>
        <w:t xml:space="preserve"> </w:t>
      </w:r>
      <w:r>
        <w:rPr>
          <w:rFonts w:ascii="宋体" w:hAnsi="宋体" w:hint="eastAsia"/>
          <w:b/>
          <w:sz w:val="100"/>
        </w:rPr>
        <w:t>件</w:t>
      </w:r>
    </w:p>
    <w:p w:rsidR="00251154" w:rsidRDefault="00147AE6">
      <w:pPr>
        <w:jc w:val="center"/>
        <w:rPr>
          <w:rFonts w:hint="default"/>
          <w:sz w:val="52"/>
          <w:szCs w:val="52"/>
        </w:rPr>
      </w:pPr>
      <w:r>
        <w:rPr>
          <w:b/>
          <w:sz w:val="32"/>
          <w:szCs w:val="32"/>
        </w:rPr>
        <w:t>招标编号：</w:t>
      </w:r>
    </w:p>
    <w:p w:rsidR="00251154" w:rsidRDefault="00251154">
      <w:pPr>
        <w:tabs>
          <w:tab w:val="left" w:pos="1260"/>
        </w:tabs>
        <w:autoSpaceDE w:val="0"/>
        <w:autoSpaceDN w:val="0"/>
        <w:adjustRightInd w:val="0"/>
        <w:snapToGrid w:val="0"/>
        <w:ind w:firstLine="480"/>
        <w:jc w:val="center"/>
        <w:rPr>
          <w:rFonts w:hint="default"/>
          <w:b/>
          <w:bCs/>
          <w:sz w:val="36"/>
          <w:szCs w:val="36"/>
        </w:rPr>
      </w:pPr>
    </w:p>
    <w:p w:rsidR="00251154" w:rsidRDefault="00251154">
      <w:pPr>
        <w:tabs>
          <w:tab w:val="left" w:pos="1260"/>
        </w:tabs>
        <w:autoSpaceDE w:val="0"/>
        <w:autoSpaceDN w:val="0"/>
        <w:adjustRightInd w:val="0"/>
        <w:snapToGrid w:val="0"/>
        <w:ind w:firstLine="480"/>
        <w:jc w:val="center"/>
        <w:rPr>
          <w:rFonts w:hint="default"/>
          <w:b/>
          <w:bCs/>
          <w:kern w:val="0"/>
          <w:sz w:val="28"/>
          <w:szCs w:val="28"/>
        </w:rPr>
      </w:pPr>
    </w:p>
    <w:p w:rsidR="00251154" w:rsidRDefault="00147AE6">
      <w:pPr>
        <w:tabs>
          <w:tab w:val="left" w:pos="1260"/>
        </w:tabs>
        <w:autoSpaceDE w:val="0"/>
        <w:autoSpaceDN w:val="0"/>
        <w:adjustRightInd w:val="0"/>
        <w:snapToGrid w:val="0"/>
        <w:ind w:firstLine="480"/>
        <w:jc w:val="center"/>
        <w:rPr>
          <w:rFonts w:hint="default"/>
          <w:b/>
          <w:bCs/>
          <w:kern w:val="0"/>
          <w:sz w:val="28"/>
          <w:szCs w:val="28"/>
        </w:rPr>
      </w:pPr>
      <w:r>
        <w:rPr>
          <w:noProof/>
        </w:rPr>
        <w:drawing>
          <wp:inline distT="0" distB="0" distL="114300" distR="114300">
            <wp:extent cx="2350770" cy="2345055"/>
            <wp:effectExtent l="0" t="0" r="1143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350770" cy="2345055"/>
                    </a:xfrm>
                    <a:prstGeom prst="rect">
                      <a:avLst/>
                    </a:prstGeom>
                    <a:noFill/>
                    <a:ln>
                      <a:noFill/>
                    </a:ln>
                  </pic:spPr>
                </pic:pic>
              </a:graphicData>
            </a:graphic>
          </wp:inline>
        </w:drawing>
      </w:r>
    </w:p>
    <w:p w:rsidR="00251154" w:rsidRDefault="00251154">
      <w:pPr>
        <w:tabs>
          <w:tab w:val="left" w:pos="1260"/>
        </w:tabs>
        <w:autoSpaceDE w:val="0"/>
        <w:autoSpaceDN w:val="0"/>
        <w:adjustRightInd w:val="0"/>
        <w:snapToGrid w:val="0"/>
        <w:ind w:firstLine="480"/>
        <w:jc w:val="center"/>
        <w:rPr>
          <w:rFonts w:hint="default"/>
          <w:b/>
          <w:bCs/>
          <w:kern w:val="0"/>
          <w:sz w:val="28"/>
          <w:szCs w:val="28"/>
        </w:rPr>
      </w:pPr>
    </w:p>
    <w:p w:rsidR="00251154" w:rsidRDefault="00251154">
      <w:pPr>
        <w:tabs>
          <w:tab w:val="left" w:pos="1260"/>
        </w:tabs>
        <w:autoSpaceDE w:val="0"/>
        <w:autoSpaceDN w:val="0"/>
        <w:adjustRightInd w:val="0"/>
        <w:snapToGrid w:val="0"/>
        <w:ind w:firstLine="480"/>
        <w:jc w:val="center"/>
        <w:rPr>
          <w:rFonts w:hint="default"/>
          <w:b/>
          <w:bCs/>
          <w:kern w:val="0"/>
          <w:sz w:val="28"/>
          <w:szCs w:val="28"/>
        </w:rPr>
      </w:pPr>
    </w:p>
    <w:p w:rsidR="00251154" w:rsidRDefault="00251154">
      <w:pPr>
        <w:tabs>
          <w:tab w:val="left" w:pos="1260"/>
        </w:tabs>
        <w:autoSpaceDE w:val="0"/>
        <w:autoSpaceDN w:val="0"/>
        <w:adjustRightInd w:val="0"/>
        <w:snapToGrid w:val="0"/>
        <w:ind w:firstLine="480"/>
        <w:jc w:val="center"/>
        <w:rPr>
          <w:rFonts w:hint="default"/>
          <w:b/>
          <w:bCs/>
          <w:kern w:val="0"/>
          <w:sz w:val="28"/>
          <w:szCs w:val="28"/>
        </w:rPr>
      </w:pPr>
    </w:p>
    <w:p w:rsidR="00251154" w:rsidRDefault="00251154">
      <w:pPr>
        <w:tabs>
          <w:tab w:val="left" w:pos="1260"/>
        </w:tabs>
        <w:autoSpaceDE w:val="0"/>
        <w:autoSpaceDN w:val="0"/>
        <w:adjustRightInd w:val="0"/>
        <w:snapToGrid w:val="0"/>
        <w:ind w:firstLine="480"/>
        <w:jc w:val="center"/>
        <w:rPr>
          <w:rFonts w:hint="default"/>
          <w:b/>
          <w:bCs/>
          <w:kern w:val="0"/>
          <w:sz w:val="28"/>
          <w:szCs w:val="28"/>
        </w:rPr>
      </w:pPr>
    </w:p>
    <w:p w:rsidR="00251154" w:rsidRDefault="00251154">
      <w:pPr>
        <w:tabs>
          <w:tab w:val="left" w:pos="1260"/>
        </w:tabs>
        <w:autoSpaceDE w:val="0"/>
        <w:autoSpaceDN w:val="0"/>
        <w:adjustRightInd w:val="0"/>
        <w:snapToGrid w:val="0"/>
        <w:ind w:firstLine="480"/>
        <w:jc w:val="center"/>
        <w:rPr>
          <w:rFonts w:hint="default"/>
          <w:b/>
          <w:bCs/>
          <w:kern w:val="0"/>
          <w:sz w:val="28"/>
          <w:szCs w:val="28"/>
        </w:rPr>
      </w:pPr>
    </w:p>
    <w:p w:rsidR="00251154" w:rsidRDefault="00251154">
      <w:pPr>
        <w:tabs>
          <w:tab w:val="left" w:pos="1260"/>
        </w:tabs>
        <w:autoSpaceDE w:val="0"/>
        <w:autoSpaceDN w:val="0"/>
        <w:adjustRightInd w:val="0"/>
        <w:snapToGrid w:val="0"/>
        <w:ind w:firstLine="480"/>
        <w:jc w:val="center"/>
        <w:rPr>
          <w:rFonts w:hint="default"/>
          <w:b/>
          <w:bCs/>
          <w:kern w:val="0"/>
          <w:sz w:val="28"/>
          <w:szCs w:val="28"/>
        </w:rPr>
      </w:pPr>
    </w:p>
    <w:p w:rsidR="00251154" w:rsidRDefault="00147AE6">
      <w:pPr>
        <w:spacing w:line="360" w:lineRule="auto"/>
        <w:jc w:val="center"/>
        <w:rPr>
          <w:rFonts w:ascii="仿宋_GB2312" w:eastAsia="仿宋_GB2312" w:hint="default"/>
          <w:b/>
          <w:sz w:val="36"/>
          <w:szCs w:val="36"/>
        </w:rPr>
      </w:pPr>
      <w:r>
        <w:rPr>
          <w:rFonts w:ascii="仿宋_GB2312" w:eastAsia="仿宋_GB2312"/>
          <w:b/>
          <w:sz w:val="36"/>
          <w:szCs w:val="36"/>
        </w:rPr>
        <w:t>安徽水文地质工程地质有限公司</w:t>
      </w:r>
    </w:p>
    <w:p w:rsidR="00251154" w:rsidRDefault="00147AE6">
      <w:pPr>
        <w:spacing w:line="360" w:lineRule="auto"/>
        <w:jc w:val="center"/>
        <w:rPr>
          <w:rFonts w:ascii="仿宋_GB2312" w:eastAsia="仿宋_GB2312" w:hint="default"/>
          <w:b/>
          <w:sz w:val="36"/>
          <w:szCs w:val="36"/>
        </w:rPr>
      </w:pPr>
      <w:r>
        <w:rPr>
          <w:rFonts w:ascii="仿宋_GB2312" w:eastAsia="仿宋_GB2312"/>
          <w:b/>
          <w:sz w:val="36"/>
          <w:szCs w:val="36"/>
        </w:rPr>
        <w:t>二</w:t>
      </w:r>
      <w:r>
        <w:rPr>
          <w:rFonts w:ascii="仿宋_GB2312" w:cs="宋体"/>
          <w:b/>
          <w:sz w:val="36"/>
          <w:szCs w:val="36"/>
        </w:rPr>
        <w:t>〇二</w:t>
      </w:r>
      <w:r>
        <w:rPr>
          <w:rFonts w:ascii="仿宋_GB2312" w:eastAsia="仿宋_GB2312" w:hAnsi="仿宋_GB2312" w:cs="仿宋_GB2312"/>
          <w:b/>
          <w:sz w:val="36"/>
          <w:szCs w:val="36"/>
        </w:rPr>
        <w:t>四年七</w:t>
      </w:r>
      <w:r>
        <w:rPr>
          <w:rFonts w:ascii="仿宋_GB2312" w:eastAsia="仿宋_GB2312"/>
          <w:b/>
          <w:sz w:val="36"/>
          <w:szCs w:val="36"/>
        </w:rPr>
        <w:t>月</w:t>
      </w:r>
    </w:p>
    <w:p w:rsidR="00251154" w:rsidRDefault="00147AE6">
      <w:pPr>
        <w:spacing w:line="360" w:lineRule="auto"/>
        <w:jc w:val="center"/>
        <w:rPr>
          <w:rFonts w:hint="default"/>
          <w:sz w:val="44"/>
        </w:rPr>
      </w:pPr>
      <w:r>
        <w:rPr>
          <w:rFonts w:hint="default"/>
          <w:b/>
          <w:sz w:val="32"/>
          <w:szCs w:val="32"/>
        </w:rPr>
        <w:br w:type="page"/>
      </w:r>
      <w:r>
        <w:rPr>
          <w:sz w:val="44"/>
        </w:rPr>
        <w:lastRenderedPageBreak/>
        <w:t>目</w:t>
      </w:r>
      <w:r>
        <w:rPr>
          <w:sz w:val="44"/>
        </w:rPr>
        <w:t xml:space="preserve">    </w:t>
      </w:r>
      <w:r>
        <w:rPr>
          <w:sz w:val="44"/>
        </w:rPr>
        <w:t>录</w:t>
      </w:r>
      <w:r>
        <w:rPr>
          <w:sz w:val="44"/>
        </w:rPr>
        <w:t xml:space="preserve"> </w:t>
      </w:r>
    </w:p>
    <w:p w:rsidR="00251154" w:rsidRDefault="00147AE6">
      <w:pPr>
        <w:pStyle w:val="10"/>
        <w:tabs>
          <w:tab w:val="right" w:leader="dot" w:pos="9082"/>
        </w:tabs>
        <w:rPr>
          <w:rFonts w:ascii="宋体" w:hAnsi="宋体" w:hint="default"/>
          <w:b w:val="0"/>
          <w:caps w:val="0"/>
          <w:sz w:val="24"/>
          <w:szCs w:val="24"/>
        </w:rPr>
      </w:pPr>
      <w:r>
        <w:rPr>
          <w:rFonts w:ascii="宋体" w:hAnsi="宋体" w:hint="default"/>
          <w:sz w:val="24"/>
          <w:szCs w:val="24"/>
        </w:rPr>
        <w:fldChar w:fldCharType="begin"/>
      </w:r>
      <w:r>
        <w:rPr>
          <w:rFonts w:ascii="宋体" w:hAnsi="宋体" w:hint="default"/>
          <w:sz w:val="24"/>
          <w:szCs w:val="24"/>
        </w:rPr>
        <w:instrText xml:space="preserve"> </w:instrText>
      </w:r>
      <w:r>
        <w:rPr>
          <w:rFonts w:ascii="宋体" w:hAnsi="宋体"/>
          <w:sz w:val="24"/>
          <w:szCs w:val="24"/>
        </w:rPr>
        <w:instrText>TOC \o "1-2" \h \z \u</w:instrText>
      </w:r>
      <w:r>
        <w:rPr>
          <w:rFonts w:ascii="宋体" w:hAnsi="宋体" w:hint="default"/>
          <w:sz w:val="24"/>
          <w:szCs w:val="24"/>
        </w:rPr>
        <w:instrText xml:space="preserve"> </w:instrText>
      </w:r>
      <w:r>
        <w:rPr>
          <w:rFonts w:ascii="宋体" w:hAnsi="宋体" w:hint="default"/>
          <w:sz w:val="24"/>
          <w:szCs w:val="24"/>
        </w:rPr>
        <w:fldChar w:fldCharType="separate"/>
      </w:r>
      <w:hyperlink w:anchor="_Toc281562912" w:history="1">
        <w:r>
          <w:rPr>
            <w:rStyle w:val="af6"/>
            <w:rFonts w:ascii="宋体" w:hAnsi="宋体"/>
            <w:color w:val="auto"/>
            <w:sz w:val="24"/>
            <w:szCs w:val="24"/>
          </w:rPr>
          <w:t>第一章</w:t>
        </w:r>
        <w:r>
          <w:rPr>
            <w:rStyle w:val="af6"/>
            <w:rFonts w:ascii="宋体" w:hAnsi="宋体"/>
            <w:color w:val="auto"/>
            <w:sz w:val="24"/>
            <w:szCs w:val="24"/>
          </w:rPr>
          <w:t xml:space="preserve">  </w:t>
        </w:r>
        <w:r>
          <w:rPr>
            <w:rStyle w:val="af6"/>
            <w:rFonts w:ascii="宋体" w:hAnsi="宋体"/>
            <w:color w:val="auto"/>
            <w:sz w:val="24"/>
            <w:szCs w:val="24"/>
          </w:rPr>
          <w:t>招标公告</w:t>
        </w:r>
        <w:r>
          <w:rPr>
            <w:rFonts w:ascii="宋体" w:hAnsi="宋体"/>
            <w:sz w:val="24"/>
            <w:szCs w:val="24"/>
          </w:rPr>
          <w:tab/>
          <w:t>3</w:t>
        </w:r>
      </w:hyperlink>
    </w:p>
    <w:p w:rsidR="00251154" w:rsidRDefault="00147AE6">
      <w:pPr>
        <w:pStyle w:val="10"/>
        <w:tabs>
          <w:tab w:val="right" w:leader="dot" w:pos="9082"/>
        </w:tabs>
        <w:rPr>
          <w:rFonts w:ascii="宋体" w:hAnsi="宋体" w:hint="default"/>
          <w:b w:val="0"/>
          <w:caps w:val="0"/>
          <w:sz w:val="24"/>
          <w:szCs w:val="24"/>
        </w:rPr>
      </w:pPr>
      <w:hyperlink w:anchor="_Toc281562913" w:history="1">
        <w:r>
          <w:rPr>
            <w:rStyle w:val="af6"/>
            <w:rFonts w:ascii="宋体" w:hAnsi="宋体"/>
            <w:color w:val="auto"/>
            <w:sz w:val="24"/>
            <w:szCs w:val="24"/>
          </w:rPr>
          <w:t>第二章</w:t>
        </w:r>
        <w:r>
          <w:rPr>
            <w:rStyle w:val="af6"/>
            <w:rFonts w:ascii="宋体" w:hAnsi="宋体"/>
            <w:color w:val="auto"/>
            <w:sz w:val="24"/>
            <w:szCs w:val="24"/>
          </w:rPr>
          <w:t xml:space="preserve">  </w:t>
        </w:r>
        <w:r>
          <w:rPr>
            <w:rStyle w:val="af6"/>
            <w:rFonts w:ascii="宋体" w:hAnsi="宋体"/>
            <w:color w:val="auto"/>
            <w:sz w:val="24"/>
            <w:szCs w:val="24"/>
          </w:rPr>
          <w:t>投标人须知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_Toc281562913 \h </w:instrText>
        </w:r>
        <w:r>
          <w:rPr>
            <w:rFonts w:ascii="宋体" w:hAnsi="宋体"/>
            <w:sz w:val="24"/>
            <w:szCs w:val="24"/>
          </w:rPr>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hyperlink>
    </w:p>
    <w:p w:rsidR="00251154" w:rsidRDefault="00147AE6">
      <w:pPr>
        <w:pStyle w:val="21"/>
        <w:tabs>
          <w:tab w:val="right" w:leader="dot" w:pos="9082"/>
        </w:tabs>
        <w:rPr>
          <w:rFonts w:ascii="宋体" w:hAnsi="宋体" w:hint="default"/>
          <w:smallCaps w:val="0"/>
          <w:sz w:val="24"/>
          <w:szCs w:val="24"/>
        </w:rPr>
      </w:pPr>
      <w:hyperlink w:anchor="_Toc281562914" w:history="1">
        <w:r>
          <w:rPr>
            <w:rStyle w:val="af6"/>
            <w:rFonts w:ascii="宋体" w:hAnsi="宋体"/>
            <w:color w:val="auto"/>
            <w:sz w:val="24"/>
            <w:szCs w:val="24"/>
          </w:rPr>
          <w:t>投标人须知前附表</w:t>
        </w:r>
        <w:r>
          <w:rPr>
            <w:rFonts w:ascii="宋体" w:hAnsi="宋体"/>
            <w:sz w:val="24"/>
            <w:szCs w:val="24"/>
          </w:rPr>
          <w:tab/>
          <w:t>6</w:t>
        </w:r>
      </w:hyperlink>
    </w:p>
    <w:p w:rsidR="00251154" w:rsidRDefault="00147AE6">
      <w:pPr>
        <w:pStyle w:val="21"/>
        <w:tabs>
          <w:tab w:val="right" w:leader="dot" w:pos="9082"/>
        </w:tabs>
        <w:rPr>
          <w:rFonts w:ascii="宋体" w:hAnsi="宋体" w:hint="default"/>
          <w:smallCaps w:val="0"/>
          <w:sz w:val="24"/>
          <w:szCs w:val="24"/>
        </w:rPr>
      </w:pPr>
      <w:hyperlink w:anchor="_Toc281562915" w:history="1">
        <w:r>
          <w:rPr>
            <w:rStyle w:val="af6"/>
            <w:rFonts w:ascii="宋体" w:hAnsi="宋体"/>
            <w:color w:val="auto"/>
            <w:sz w:val="24"/>
            <w:szCs w:val="24"/>
          </w:rPr>
          <w:t>1.</w:t>
        </w:r>
        <w:r>
          <w:rPr>
            <w:rStyle w:val="af6"/>
            <w:rFonts w:ascii="宋体" w:hAnsi="宋体"/>
            <w:color w:val="auto"/>
            <w:sz w:val="24"/>
            <w:szCs w:val="24"/>
          </w:rPr>
          <w:t>总则</w:t>
        </w:r>
        <w:r>
          <w:rPr>
            <w:rFonts w:ascii="宋体" w:hAnsi="宋体"/>
            <w:sz w:val="24"/>
            <w:szCs w:val="24"/>
          </w:rPr>
          <w:tab/>
          <w:t>12</w:t>
        </w:r>
      </w:hyperlink>
    </w:p>
    <w:p w:rsidR="00251154" w:rsidRDefault="00147AE6">
      <w:pPr>
        <w:pStyle w:val="21"/>
        <w:tabs>
          <w:tab w:val="right" w:leader="dot" w:pos="9082"/>
        </w:tabs>
        <w:rPr>
          <w:rFonts w:ascii="宋体" w:hAnsi="宋体" w:hint="default"/>
          <w:smallCaps w:val="0"/>
          <w:sz w:val="24"/>
          <w:szCs w:val="24"/>
        </w:rPr>
      </w:pPr>
      <w:hyperlink w:anchor="_Toc281562916" w:history="1">
        <w:r>
          <w:rPr>
            <w:rStyle w:val="af6"/>
            <w:rFonts w:ascii="宋体" w:hAnsi="宋体"/>
            <w:color w:val="auto"/>
            <w:sz w:val="24"/>
            <w:szCs w:val="24"/>
          </w:rPr>
          <w:t>2.</w:t>
        </w:r>
        <w:r>
          <w:rPr>
            <w:rStyle w:val="af6"/>
            <w:rFonts w:ascii="宋体" w:hAnsi="宋体"/>
            <w:color w:val="auto"/>
            <w:sz w:val="24"/>
            <w:szCs w:val="24"/>
          </w:rPr>
          <w:t>招标文件</w:t>
        </w:r>
        <w:bookmarkStart w:id="1" w:name="_Hlt368218222"/>
        <w:bookmarkStart w:id="2" w:name="_Hlt368218221"/>
        <w:r>
          <w:rPr>
            <w:rFonts w:ascii="宋体" w:hAnsi="宋体"/>
            <w:sz w:val="24"/>
            <w:szCs w:val="24"/>
          </w:rPr>
          <w:tab/>
        </w:r>
        <w:bookmarkEnd w:id="1"/>
        <w:bookmarkEnd w:id="2"/>
        <w:r>
          <w:rPr>
            <w:rFonts w:ascii="宋体" w:hAnsi="宋体"/>
            <w:sz w:val="24"/>
            <w:szCs w:val="24"/>
          </w:rPr>
          <w:fldChar w:fldCharType="begin"/>
        </w:r>
        <w:r>
          <w:rPr>
            <w:rFonts w:ascii="宋体" w:hAnsi="宋体"/>
            <w:sz w:val="24"/>
            <w:szCs w:val="24"/>
          </w:rPr>
          <w:instrText xml:space="preserve"> PAGEREF _Toc281562916 \h </w:instrText>
        </w:r>
        <w:r>
          <w:rPr>
            <w:rFonts w:ascii="宋体" w:hAnsi="宋体"/>
            <w:sz w:val="24"/>
            <w:szCs w:val="24"/>
          </w:rPr>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hyperlink>
    </w:p>
    <w:p w:rsidR="00251154" w:rsidRDefault="00147AE6">
      <w:pPr>
        <w:pStyle w:val="21"/>
        <w:tabs>
          <w:tab w:val="right" w:leader="dot" w:pos="9082"/>
        </w:tabs>
        <w:rPr>
          <w:rFonts w:ascii="宋体" w:hAnsi="宋体" w:hint="default"/>
          <w:smallCaps w:val="0"/>
          <w:sz w:val="24"/>
          <w:szCs w:val="24"/>
        </w:rPr>
      </w:pPr>
      <w:hyperlink w:anchor="_Toc281562917" w:history="1">
        <w:r>
          <w:rPr>
            <w:rStyle w:val="af6"/>
            <w:rFonts w:ascii="宋体" w:hAnsi="宋体"/>
            <w:color w:val="auto"/>
            <w:sz w:val="24"/>
            <w:szCs w:val="24"/>
          </w:rPr>
          <w:t>3.</w:t>
        </w:r>
        <w:r>
          <w:rPr>
            <w:rStyle w:val="af6"/>
            <w:rFonts w:ascii="宋体" w:hAnsi="宋体"/>
            <w:color w:val="auto"/>
            <w:sz w:val="24"/>
            <w:szCs w:val="24"/>
          </w:rPr>
          <w:t>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_Toc281562917 \h </w:instrText>
        </w:r>
        <w:r>
          <w:rPr>
            <w:rFonts w:ascii="宋体" w:hAnsi="宋体"/>
            <w:sz w:val="24"/>
            <w:szCs w:val="24"/>
          </w:rPr>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hyperlink>
    </w:p>
    <w:p w:rsidR="00251154" w:rsidRDefault="00147AE6">
      <w:pPr>
        <w:pStyle w:val="21"/>
        <w:tabs>
          <w:tab w:val="right" w:leader="dot" w:pos="9082"/>
        </w:tabs>
        <w:rPr>
          <w:rFonts w:ascii="宋体" w:hAnsi="宋体" w:hint="default"/>
          <w:smallCaps w:val="0"/>
          <w:sz w:val="24"/>
          <w:szCs w:val="24"/>
        </w:rPr>
      </w:pPr>
      <w:hyperlink w:anchor="_Toc281562918" w:history="1">
        <w:r>
          <w:rPr>
            <w:rStyle w:val="af6"/>
            <w:rFonts w:ascii="宋体" w:hAnsi="宋体"/>
            <w:color w:val="auto"/>
            <w:sz w:val="24"/>
            <w:szCs w:val="24"/>
          </w:rPr>
          <w:t>4.</w:t>
        </w:r>
        <w:r>
          <w:rPr>
            <w:rStyle w:val="af6"/>
            <w:rFonts w:ascii="宋体" w:hAnsi="宋体"/>
            <w:color w:val="auto"/>
            <w:sz w:val="24"/>
            <w:szCs w:val="24"/>
          </w:rPr>
          <w:t>投标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_Toc2815</w:instrText>
        </w:r>
        <w:r>
          <w:rPr>
            <w:rFonts w:ascii="宋体" w:hAnsi="宋体"/>
            <w:sz w:val="24"/>
            <w:szCs w:val="24"/>
          </w:rPr>
          <w:instrText xml:space="preserve">62918 \h </w:instrText>
        </w:r>
        <w:r>
          <w:rPr>
            <w:rFonts w:ascii="宋体" w:hAnsi="宋体"/>
            <w:sz w:val="24"/>
            <w:szCs w:val="24"/>
          </w:rPr>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hyperlink>
    </w:p>
    <w:p w:rsidR="00251154" w:rsidRDefault="00147AE6">
      <w:pPr>
        <w:pStyle w:val="21"/>
        <w:tabs>
          <w:tab w:val="right" w:leader="dot" w:pos="9082"/>
        </w:tabs>
        <w:rPr>
          <w:rFonts w:ascii="宋体" w:hAnsi="宋体" w:hint="default"/>
          <w:smallCaps w:val="0"/>
          <w:sz w:val="24"/>
          <w:szCs w:val="24"/>
        </w:rPr>
      </w:pPr>
      <w:hyperlink w:anchor="_Toc281562919" w:history="1">
        <w:r>
          <w:rPr>
            <w:rStyle w:val="af6"/>
            <w:rFonts w:ascii="宋体" w:hAnsi="宋体"/>
            <w:color w:val="auto"/>
            <w:sz w:val="24"/>
            <w:szCs w:val="24"/>
          </w:rPr>
          <w:t>5.</w:t>
        </w:r>
        <w:r>
          <w:rPr>
            <w:rStyle w:val="af6"/>
            <w:rFonts w:ascii="宋体" w:hAnsi="宋体"/>
            <w:color w:val="auto"/>
            <w:sz w:val="24"/>
            <w:szCs w:val="24"/>
          </w:rPr>
          <w:t>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_Toc281562919 \h </w:instrText>
        </w:r>
        <w:r>
          <w:rPr>
            <w:rFonts w:ascii="宋体" w:hAnsi="宋体"/>
            <w:sz w:val="24"/>
            <w:szCs w:val="24"/>
          </w:rPr>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hyperlink>
    </w:p>
    <w:p w:rsidR="00251154" w:rsidRDefault="00147AE6">
      <w:pPr>
        <w:pStyle w:val="21"/>
        <w:tabs>
          <w:tab w:val="right" w:leader="dot" w:pos="9082"/>
        </w:tabs>
        <w:rPr>
          <w:rFonts w:ascii="宋体" w:hAnsi="宋体" w:hint="default"/>
          <w:smallCaps w:val="0"/>
          <w:sz w:val="24"/>
          <w:szCs w:val="24"/>
        </w:rPr>
      </w:pPr>
      <w:hyperlink w:anchor="_Toc281562920" w:history="1">
        <w:r>
          <w:rPr>
            <w:rStyle w:val="af6"/>
            <w:rFonts w:ascii="宋体" w:hAnsi="宋体"/>
            <w:color w:val="auto"/>
            <w:sz w:val="24"/>
            <w:szCs w:val="24"/>
          </w:rPr>
          <w:t>6.</w:t>
        </w:r>
        <w:r>
          <w:rPr>
            <w:rStyle w:val="af6"/>
            <w:rFonts w:ascii="宋体" w:hAnsi="宋体"/>
            <w:color w:val="auto"/>
            <w:sz w:val="24"/>
            <w:szCs w:val="24"/>
          </w:rPr>
          <w:t>评标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_Toc281562920 \h </w:instrText>
        </w:r>
        <w:r>
          <w:rPr>
            <w:rFonts w:ascii="宋体" w:hAnsi="宋体"/>
            <w:sz w:val="24"/>
            <w:szCs w:val="24"/>
          </w:rPr>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hyperlink>
    </w:p>
    <w:p w:rsidR="00251154" w:rsidRDefault="00147AE6">
      <w:pPr>
        <w:pStyle w:val="21"/>
        <w:tabs>
          <w:tab w:val="right" w:leader="dot" w:pos="9082"/>
        </w:tabs>
        <w:rPr>
          <w:rFonts w:ascii="宋体" w:hAnsi="宋体" w:hint="default"/>
          <w:smallCaps w:val="0"/>
          <w:sz w:val="24"/>
          <w:szCs w:val="24"/>
        </w:rPr>
      </w:pPr>
      <w:hyperlink w:anchor="_Toc281562921" w:history="1">
        <w:r>
          <w:rPr>
            <w:rStyle w:val="af6"/>
            <w:rFonts w:ascii="宋体" w:hAnsi="宋体"/>
            <w:color w:val="auto"/>
            <w:sz w:val="24"/>
            <w:szCs w:val="24"/>
          </w:rPr>
          <w:t>7.</w:t>
        </w:r>
        <w:r>
          <w:rPr>
            <w:rStyle w:val="af6"/>
            <w:rFonts w:ascii="宋体" w:hAnsi="宋体"/>
            <w:color w:val="auto"/>
            <w:sz w:val="24"/>
            <w:szCs w:val="24"/>
          </w:rPr>
          <w:t>合同授予</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_Toc2815</w:instrText>
        </w:r>
        <w:r>
          <w:rPr>
            <w:rFonts w:ascii="宋体" w:hAnsi="宋体"/>
            <w:sz w:val="24"/>
            <w:szCs w:val="24"/>
          </w:rPr>
          <w:instrText xml:space="preserve">62921 \h </w:instrText>
        </w:r>
        <w:r>
          <w:rPr>
            <w:rFonts w:ascii="宋体" w:hAnsi="宋体"/>
            <w:sz w:val="24"/>
            <w:szCs w:val="24"/>
          </w:rPr>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hyperlink>
    </w:p>
    <w:p w:rsidR="00251154" w:rsidRDefault="00147AE6">
      <w:pPr>
        <w:pStyle w:val="21"/>
        <w:tabs>
          <w:tab w:val="right" w:leader="dot" w:pos="9082"/>
        </w:tabs>
        <w:rPr>
          <w:rFonts w:ascii="宋体" w:hAnsi="宋体" w:hint="default"/>
          <w:smallCaps w:val="0"/>
          <w:sz w:val="24"/>
          <w:szCs w:val="24"/>
        </w:rPr>
      </w:pPr>
      <w:hyperlink w:anchor="_Toc281562922" w:history="1">
        <w:r>
          <w:rPr>
            <w:rStyle w:val="af6"/>
            <w:rFonts w:ascii="宋体" w:hAnsi="宋体"/>
            <w:color w:val="auto"/>
            <w:sz w:val="24"/>
            <w:szCs w:val="24"/>
          </w:rPr>
          <w:t>8.</w:t>
        </w:r>
        <w:r>
          <w:rPr>
            <w:rStyle w:val="af6"/>
            <w:rFonts w:ascii="宋体" w:hAnsi="宋体"/>
            <w:color w:val="auto"/>
            <w:sz w:val="24"/>
            <w:szCs w:val="24"/>
          </w:rPr>
          <w:t>重新招标和不再招标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_Toc281562922 \h </w:instrText>
        </w:r>
        <w:r>
          <w:rPr>
            <w:rFonts w:ascii="宋体" w:hAnsi="宋体"/>
            <w:sz w:val="24"/>
            <w:szCs w:val="24"/>
          </w:rPr>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hyperlink>
    </w:p>
    <w:p w:rsidR="00251154" w:rsidRDefault="00147AE6">
      <w:pPr>
        <w:pStyle w:val="21"/>
        <w:tabs>
          <w:tab w:val="right" w:leader="dot" w:pos="9082"/>
        </w:tabs>
        <w:rPr>
          <w:rFonts w:ascii="宋体" w:hAnsi="宋体" w:hint="default"/>
          <w:smallCaps w:val="0"/>
          <w:sz w:val="24"/>
          <w:szCs w:val="24"/>
        </w:rPr>
      </w:pPr>
      <w:hyperlink w:anchor="_Toc281562923" w:history="1">
        <w:r>
          <w:rPr>
            <w:rStyle w:val="af6"/>
            <w:rFonts w:ascii="宋体" w:hAnsi="宋体"/>
            <w:color w:val="auto"/>
            <w:sz w:val="24"/>
            <w:szCs w:val="24"/>
          </w:rPr>
          <w:t>9.</w:t>
        </w:r>
        <w:r>
          <w:rPr>
            <w:rStyle w:val="af6"/>
            <w:rFonts w:ascii="宋体" w:hAnsi="宋体"/>
            <w:color w:val="auto"/>
            <w:sz w:val="24"/>
            <w:szCs w:val="24"/>
          </w:rPr>
          <w:t>纪律和监督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_Toc281562923 \h </w:instrText>
        </w:r>
        <w:r>
          <w:rPr>
            <w:rFonts w:ascii="宋体" w:hAnsi="宋体"/>
            <w:sz w:val="24"/>
            <w:szCs w:val="24"/>
          </w:rPr>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hyperlink>
    </w:p>
    <w:p w:rsidR="00251154" w:rsidRDefault="00147AE6">
      <w:pPr>
        <w:pStyle w:val="21"/>
        <w:tabs>
          <w:tab w:val="right" w:leader="dot" w:pos="9082"/>
        </w:tabs>
        <w:rPr>
          <w:rFonts w:ascii="宋体" w:hAnsi="宋体" w:hint="default"/>
          <w:smallCaps w:val="0"/>
          <w:sz w:val="24"/>
          <w:szCs w:val="24"/>
        </w:rPr>
      </w:pPr>
      <w:hyperlink w:anchor="_Toc281562924" w:history="1">
        <w:r>
          <w:rPr>
            <w:rStyle w:val="af6"/>
            <w:rFonts w:ascii="宋体" w:hAnsi="宋体"/>
            <w:color w:val="auto"/>
            <w:sz w:val="24"/>
            <w:szCs w:val="24"/>
          </w:rPr>
          <w:t>10.</w:t>
        </w:r>
        <w:r>
          <w:rPr>
            <w:rStyle w:val="af6"/>
            <w:rFonts w:ascii="宋体" w:hAnsi="宋体"/>
            <w:color w:val="auto"/>
            <w:sz w:val="24"/>
            <w:szCs w:val="24"/>
          </w:rPr>
          <w:t>需要补充的其他内容</w:t>
        </w:r>
        <w:r>
          <w:rPr>
            <w:rFonts w:ascii="宋体" w:hAnsi="宋体"/>
            <w:sz w:val="24"/>
            <w:szCs w:val="24"/>
          </w:rPr>
          <w:tab/>
          <w:t>30</w:t>
        </w:r>
      </w:hyperlink>
    </w:p>
    <w:p w:rsidR="00251154" w:rsidRDefault="00147AE6">
      <w:pPr>
        <w:pStyle w:val="10"/>
        <w:tabs>
          <w:tab w:val="right" w:leader="dot" w:pos="9082"/>
        </w:tabs>
        <w:rPr>
          <w:rFonts w:ascii="宋体" w:hAnsi="宋体" w:hint="default"/>
          <w:b w:val="0"/>
          <w:caps w:val="0"/>
          <w:sz w:val="24"/>
          <w:szCs w:val="24"/>
        </w:rPr>
      </w:pPr>
      <w:hyperlink w:anchor="_Toc281562925" w:history="1">
        <w:r>
          <w:rPr>
            <w:rStyle w:val="af6"/>
            <w:rFonts w:ascii="宋体" w:hAnsi="宋体"/>
            <w:color w:val="auto"/>
            <w:sz w:val="24"/>
            <w:szCs w:val="24"/>
          </w:rPr>
          <w:t>第三章</w:t>
        </w:r>
        <w:r>
          <w:rPr>
            <w:rStyle w:val="af6"/>
            <w:rFonts w:ascii="宋体" w:hAnsi="宋体"/>
            <w:color w:val="auto"/>
            <w:sz w:val="24"/>
            <w:szCs w:val="24"/>
          </w:rPr>
          <w:t xml:space="preserve">  </w:t>
        </w:r>
        <w:r>
          <w:rPr>
            <w:rStyle w:val="af6"/>
            <w:rFonts w:ascii="宋体" w:hAnsi="宋体"/>
            <w:color w:val="auto"/>
            <w:sz w:val="24"/>
            <w:szCs w:val="24"/>
          </w:rPr>
          <w:t>评标办法</w:t>
        </w:r>
        <w:r>
          <w:rPr>
            <w:rFonts w:ascii="宋体" w:hAnsi="宋体"/>
            <w:sz w:val="24"/>
            <w:szCs w:val="24"/>
          </w:rPr>
          <w:tab/>
          <w:t>32</w:t>
        </w:r>
      </w:hyperlink>
    </w:p>
    <w:p w:rsidR="00251154" w:rsidRDefault="00147AE6">
      <w:pPr>
        <w:pStyle w:val="10"/>
        <w:tabs>
          <w:tab w:val="right" w:leader="dot" w:pos="9082"/>
        </w:tabs>
        <w:rPr>
          <w:rFonts w:ascii="宋体" w:hAnsi="宋体" w:hint="default"/>
          <w:b w:val="0"/>
          <w:caps w:val="0"/>
          <w:sz w:val="24"/>
          <w:szCs w:val="24"/>
        </w:rPr>
      </w:pPr>
      <w:hyperlink w:anchor="_Toc281562926" w:history="1"/>
    </w:p>
    <w:p w:rsidR="00251154" w:rsidRDefault="00147AE6">
      <w:pPr>
        <w:jc w:val="center"/>
        <w:rPr>
          <w:rFonts w:hint="default"/>
          <w:szCs w:val="24"/>
        </w:rPr>
      </w:pPr>
      <w:r>
        <w:rPr>
          <w:rFonts w:hint="default"/>
          <w:szCs w:val="24"/>
        </w:rPr>
        <w:fldChar w:fldCharType="end"/>
      </w:r>
    </w:p>
    <w:p w:rsidR="00251154" w:rsidRDefault="00147AE6">
      <w:pPr>
        <w:pStyle w:val="1"/>
        <w:rPr>
          <w:rFonts w:ascii="宋体" w:eastAsia="宋体"/>
          <w:b/>
          <w:sz w:val="44"/>
          <w:szCs w:val="44"/>
        </w:rPr>
      </w:pPr>
      <w:r>
        <w:rPr>
          <w:szCs w:val="24"/>
        </w:rPr>
        <w:br w:type="page"/>
      </w:r>
      <w:bookmarkStart w:id="3" w:name="_Hlt226552190"/>
      <w:bookmarkStart w:id="4" w:name="_Toc235592890"/>
      <w:bookmarkStart w:id="5" w:name="_Toc281562912"/>
      <w:r>
        <w:rPr>
          <w:rFonts w:ascii="宋体" w:eastAsia="宋体" w:hint="eastAsia"/>
          <w:b/>
          <w:sz w:val="44"/>
          <w:szCs w:val="44"/>
        </w:rPr>
        <w:lastRenderedPageBreak/>
        <w:t>第一章</w:t>
      </w:r>
      <w:r>
        <w:rPr>
          <w:rFonts w:ascii="宋体" w:eastAsia="宋体" w:hint="eastAsia"/>
          <w:b/>
          <w:sz w:val="44"/>
          <w:szCs w:val="44"/>
        </w:rPr>
        <w:t xml:space="preserve">  </w:t>
      </w:r>
      <w:bookmarkStart w:id="6" w:name="_Hlt226551669"/>
      <w:bookmarkEnd w:id="3"/>
      <w:bookmarkEnd w:id="4"/>
      <w:bookmarkEnd w:id="6"/>
      <w:r>
        <w:rPr>
          <w:rFonts w:ascii="宋体" w:eastAsia="宋体" w:hint="eastAsia"/>
          <w:b/>
          <w:sz w:val="44"/>
          <w:szCs w:val="44"/>
        </w:rPr>
        <w:t>招标公告</w:t>
      </w:r>
      <w:bookmarkEnd w:id="5"/>
    </w:p>
    <w:p w:rsidR="00251154" w:rsidRDefault="00147AE6">
      <w:pPr>
        <w:spacing w:after="200"/>
        <w:jc w:val="center"/>
        <w:rPr>
          <w:rFonts w:hint="default"/>
          <w:b/>
          <w:sz w:val="32"/>
          <w:szCs w:val="32"/>
        </w:rPr>
      </w:pPr>
      <w:bookmarkStart w:id="7" w:name="_Hlt226551693"/>
      <w:bookmarkStart w:id="8" w:name="_Hlt233558754"/>
      <w:bookmarkStart w:id="9" w:name="_Hlt233558756"/>
      <w:bookmarkEnd w:id="7"/>
      <w:bookmarkEnd w:id="8"/>
      <w:bookmarkEnd w:id="9"/>
      <w:r>
        <w:rPr>
          <w:b/>
          <w:sz w:val="32"/>
          <w:szCs w:val="32"/>
        </w:rPr>
        <w:t>淮南市大通区龙王山</w:t>
      </w:r>
      <w:r>
        <w:rPr>
          <w:b/>
          <w:sz w:val="32"/>
          <w:szCs w:val="32"/>
        </w:rPr>
        <w:t>-</w:t>
      </w:r>
      <w:r>
        <w:rPr>
          <w:b/>
          <w:sz w:val="32"/>
          <w:szCs w:val="32"/>
        </w:rPr>
        <w:t>小东山生态修复项目</w:t>
      </w:r>
    </w:p>
    <w:p w:rsidR="00251154" w:rsidRDefault="00147AE6">
      <w:pPr>
        <w:spacing w:after="200"/>
        <w:jc w:val="center"/>
        <w:rPr>
          <w:rFonts w:hint="default"/>
          <w:b/>
          <w:sz w:val="32"/>
          <w:szCs w:val="32"/>
        </w:rPr>
      </w:pPr>
      <w:r>
        <w:rPr>
          <w:b/>
          <w:sz w:val="32"/>
          <w:szCs w:val="32"/>
        </w:rPr>
        <w:t>土石方工程招标公告</w:t>
      </w:r>
    </w:p>
    <w:p w:rsidR="00251154" w:rsidRDefault="00147AE6">
      <w:pPr>
        <w:spacing w:after="200" w:line="360" w:lineRule="auto"/>
        <w:ind w:firstLineChars="200" w:firstLine="480"/>
        <w:rPr>
          <w:rFonts w:cs="宋体" w:hint="default"/>
        </w:rPr>
      </w:pPr>
      <w:r>
        <w:rPr>
          <w:rFonts w:cs="宋体"/>
        </w:rPr>
        <w:t>安徽水文地质工程地质有限公司，现对“淮南市大通区龙王山</w:t>
      </w:r>
      <w:r>
        <w:rPr>
          <w:rFonts w:cs="宋体"/>
        </w:rPr>
        <w:t>-</w:t>
      </w:r>
      <w:r>
        <w:rPr>
          <w:rFonts w:cs="宋体"/>
        </w:rPr>
        <w:t>小东山生态修复项目土石方工程”专项施工进行采购招标，欢迎具备条件的投标人参加投标。</w:t>
      </w:r>
    </w:p>
    <w:p w:rsidR="00251154" w:rsidRDefault="00147AE6">
      <w:pPr>
        <w:spacing w:line="360" w:lineRule="auto"/>
        <w:rPr>
          <w:rFonts w:hint="default"/>
          <w:b/>
          <w:sz w:val="30"/>
          <w:szCs w:val="30"/>
        </w:rPr>
      </w:pPr>
      <w:r>
        <w:rPr>
          <w:b/>
          <w:sz w:val="30"/>
          <w:szCs w:val="30"/>
        </w:rPr>
        <w:t>一、项目概况：</w:t>
      </w:r>
    </w:p>
    <w:p w:rsidR="00251154" w:rsidRDefault="00147AE6">
      <w:pPr>
        <w:spacing w:line="360" w:lineRule="auto"/>
        <w:ind w:firstLine="480"/>
        <w:rPr>
          <w:rFonts w:hint="default"/>
          <w:color w:val="000000"/>
        </w:rPr>
      </w:pPr>
      <w:r>
        <w:t>1</w:t>
      </w:r>
      <w:r>
        <w:t>、工程名称：</w:t>
      </w:r>
      <w:r>
        <w:rPr>
          <w:rFonts w:cs="宋体"/>
        </w:rPr>
        <w:t>淮南市大通区龙王山</w:t>
      </w:r>
      <w:r>
        <w:rPr>
          <w:rFonts w:cs="宋体"/>
        </w:rPr>
        <w:t>-</w:t>
      </w:r>
      <w:r>
        <w:rPr>
          <w:rFonts w:cs="宋体"/>
        </w:rPr>
        <w:t>小东山生态修复项目土石方工程</w:t>
      </w:r>
    </w:p>
    <w:p w:rsidR="00251154" w:rsidRDefault="00147AE6">
      <w:pPr>
        <w:spacing w:line="360" w:lineRule="auto"/>
        <w:rPr>
          <w:rFonts w:hint="default"/>
        </w:rPr>
      </w:pPr>
      <w:r>
        <w:t xml:space="preserve">    2</w:t>
      </w:r>
      <w:r>
        <w:t>、质量标准：符合《工程施工质量验收规范》合格标准</w:t>
      </w:r>
    </w:p>
    <w:p w:rsidR="00251154" w:rsidRDefault="00147AE6">
      <w:pPr>
        <w:spacing w:line="360" w:lineRule="auto"/>
        <w:rPr>
          <w:rFonts w:hint="default"/>
          <w:color w:val="000000"/>
        </w:rPr>
      </w:pPr>
      <w:r>
        <w:t xml:space="preserve">    3</w:t>
      </w:r>
      <w:r>
        <w:t>、</w:t>
      </w:r>
      <w:r>
        <w:rPr>
          <w:color w:val="000000"/>
        </w:rPr>
        <w:t>项目概况：土石方开挖：包含但不限于破碎开挖岩石、危岩清除、场地内土石方清表、挖、装（满足运输条件）、临时排水，弃方或利用方堆放、整修等直至成型的一切工作内容，</w:t>
      </w:r>
      <w:r>
        <w:t>破碎直径满足业主要求</w:t>
      </w:r>
      <w:r>
        <w:rPr>
          <w:color w:val="000000"/>
        </w:rPr>
        <w:t>。（含所有机具设备，主、辅油，人员工资等所有费用），招标人有权对清单中中标人未施工部分予以扣除，且清单中各项内容由招标人决定是否施工，中标人不得拒绝。详见招标文件。</w:t>
      </w:r>
    </w:p>
    <w:p w:rsidR="00251154" w:rsidRDefault="00147AE6">
      <w:pPr>
        <w:spacing w:line="360" w:lineRule="auto"/>
        <w:ind w:firstLineChars="200" w:firstLine="480"/>
        <w:rPr>
          <w:rFonts w:hint="default"/>
          <w:sz w:val="28"/>
          <w:szCs w:val="28"/>
        </w:rPr>
      </w:pPr>
      <w:r>
        <w:t>4</w:t>
      </w:r>
      <w:r>
        <w:t>、招标范围：</w:t>
      </w:r>
      <w:r>
        <w:rPr>
          <w:rFonts w:cs="宋体"/>
        </w:rPr>
        <w:t>淮南市大通区龙王山</w:t>
      </w:r>
      <w:r>
        <w:rPr>
          <w:rFonts w:cs="宋体"/>
        </w:rPr>
        <w:t>-</w:t>
      </w:r>
      <w:r>
        <w:rPr>
          <w:rFonts w:cs="宋体"/>
        </w:rPr>
        <w:t>小东山生态修复项目</w:t>
      </w:r>
      <w:r>
        <w:rPr>
          <w:rFonts w:cs="宋体"/>
          <w:szCs w:val="24"/>
        </w:rPr>
        <w:t>土石方工程，具体施工内容详见本工程的《工程量清单》及设计图纸。</w:t>
      </w:r>
    </w:p>
    <w:p w:rsidR="00251154" w:rsidRDefault="00147AE6">
      <w:pPr>
        <w:spacing w:line="360" w:lineRule="auto"/>
        <w:ind w:firstLineChars="200" w:firstLine="480"/>
        <w:rPr>
          <w:rFonts w:hint="default"/>
        </w:rPr>
      </w:pPr>
      <w:r>
        <w:t>5</w:t>
      </w:r>
      <w:r>
        <w:t>、标段划分：一个标段</w:t>
      </w:r>
    </w:p>
    <w:p w:rsidR="00251154" w:rsidRDefault="00147AE6">
      <w:pPr>
        <w:spacing w:line="360" w:lineRule="auto"/>
        <w:ind w:firstLineChars="200" w:firstLine="480"/>
        <w:rPr>
          <w:rFonts w:hint="default"/>
        </w:rPr>
      </w:pPr>
      <w:r>
        <w:t>6</w:t>
      </w:r>
      <w:r>
        <w:t>、资格审查方式：资格后审。</w:t>
      </w:r>
    </w:p>
    <w:p w:rsidR="00251154" w:rsidRDefault="00147AE6">
      <w:pPr>
        <w:spacing w:line="360" w:lineRule="auto"/>
        <w:ind w:firstLineChars="200" w:firstLine="480"/>
        <w:rPr>
          <w:rFonts w:hint="default"/>
        </w:rPr>
      </w:pPr>
      <w:r>
        <w:t>7</w:t>
      </w:r>
      <w:r>
        <w:t>、资金来源：自筹。</w:t>
      </w:r>
    </w:p>
    <w:p w:rsidR="00251154" w:rsidRDefault="00147AE6">
      <w:pPr>
        <w:spacing w:line="360" w:lineRule="auto"/>
        <w:ind w:firstLineChars="200" w:firstLine="480"/>
        <w:rPr>
          <w:rFonts w:hint="default"/>
        </w:rPr>
      </w:pPr>
      <w:r>
        <w:t>8</w:t>
      </w:r>
      <w:r>
        <w:t>、工期要求：</w:t>
      </w:r>
      <w:r>
        <w:rPr>
          <w:color w:val="000000"/>
        </w:rPr>
        <w:t>210</w:t>
      </w:r>
      <w:r>
        <w:rPr>
          <w:color w:val="000000"/>
        </w:rPr>
        <w:t>日</w:t>
      </w:r>
      <w:r>
        <w:t>历日。</w:t>
      </w:r>
    </w:p>
    <w:p w:rsidR="00251154" w:rsidRDefault="00147AE6">
      <w:pPr>
        <w:spacing w:line="360" w:lineRule="auto"/>
        <w:ind w:firstLineChars="200" w:firstLine="480"/>
        <w:rPr>
          <w:rFonts w:hint="default"/>
        </w:rPr>
      </w:pPr>
      <w:r>
        <w:t>9</w:t>
      </w:r>
      <w:r>
        <w:t>、保修：</w:t>
      </w:r>
      <w:r>
        <w:t>/</w:t>
      </w:r>
      <w:r>
        <w:t>。</w:t>
      </w:r>
    </w:p>
    <w:p w:rsidR="00251154" w:rsidRDefault="00147AE6">
      <w:pPr>
        <w:spacing w:line="360" w:lineRule="auto"/>
        <w:ind w:firstLineChars="200" w:firstLine="480"/>
        <w:rPr>
          <w:rFonts w:hint="default"/>
        </w:rPr>
      </w:pPr>
      <w:r>
        <w:lastRenderedPageBreak/>
        <w:t>10</w:t>
      </w:r>
      <w:r>
        <w:t>、评标办法：</w:t>
      </w:r>
    </w:p>
    <w:p w:rsidR="00251154" w:rsidRDefault="00147AE6">
      <w:pPr>
        <w:spacing w:line="360" w:lineRule="auto"/>
        <w:ind w:firstLineChars="200" w:firstLine="480"/>
        <w:rPr>
          <w:rFonts w:hint="default"/>
        </w:rPr>
      </w:pPr>
      <w:r>
        <w:t>评标总分值</w:t>
      </w:r>
      <w:r>
        <w:t>100</w:t>
      </w:r>
      <w:r>
        <w:t>分，具体评标内容及单项分值如下：</w:t>
      </w:r>
    </w:p>
    <w:p w:rsidR="00251154" w:rsidRDefault="00147AE6">
      <w:pPr>
        <w:numPr>
          <w:ilvl w:val="0"/>
          <w:numId w:val="3"/>
        </w:numPr>
        <w:spacing w:line="360" w:lineRule="auto"/>
        <w:ind w:firstLineChars="200" w:firstLine="480"/>
        <w:rPr>
          <w:rFonts w:hint="default"/>
        </w:rPr>
      </w:pPr>
      <w:r>
        <w:t>商务报价：满分</w:t>
      </w:r>
      <w:r>
        <w:t>80</w:t>
      </w:r>
      <w:r>
        <w:t>分，即所有有效投标单位报价中，评标委员会认定合理的最低价得</w:t>
      </w:r>
      <w:r>
        <w:t>80</w:t>
      </w:r>
      <w:r>
        <w:t>分，每上浮一个百分点扣</w:t>
      </w:r>
      <w:r>
        <w:t>2</w:t>
      </w:r>
      <w:r>
        <w:t>分。</w:t>
      </w:r>
    </w:p>
    <w:p w:rsidR="00251154" w:rsidRDefault="00147AE6">
      <w:pPr>
        <w:numPr>
          <w:ilvl w:val="0"/>
          <w:numId w:val="3"/>
        </w:numPr>
        <w:spacing w:line="360" w:lineRule="auto"/>
        <w:ind w:firstLineChars="200" w:firstLine="480"/>
        <w:rPr>
          <w:rFonts w:hint="default"/>
        </w:rPr>
      </w:pPr>
      <w:r>
        <w:t>施工方案：满分</w:t>
      </w:r>
      <w:r>
        <w:t>10</w:t>
      </w:r>
      <w:r>
        <w:t>分，根据投标方的实时性施工方案及对方案的陈述情况打分；</w:t>
      </w:r>
    </w:p>
    <w:p w:rsidR="00251154" w:rsidRDefault="00147AE6">
      <w:pPr>
        <w:spacing w:line="360" w:lineRule="auto"/>
        <w:ind w:firstLineChars="200" w:firstLine="480"/>
        <w:rPr>
          <w:rFonts w:hint="default"/>
        </w:rPr>
      </w:pPr>
      <w:r>
        <w:t>（</w:t>
      </w:r>
      <w:r>
        <w:t>3</w:t>
      </w:r>
      <w:r>
        <w:t>）人员、设备能力、资金及综合实力：满分</w:t>
      </w:r>
      <w:r>
        <w:t>6</w:t>
      </w:r>
      <w:r>
        <w:t>分；</w:t>
      </w:r>
    </w:p>
    <w:p w:rsidR="00251154" w:rsidRDefault="00147AE6">
      <w:pPr>
        <w:spacing w:line="360" w:lineRule="auto"/>
        <w:ind w:firstLineChars="200" w:firstLine="480"/>
        <w:rPr>
          <w:rFonts w:hint="default"/>
        </w:rPr>
      </w:pPr>
      <w:r>
        <w:t>（</w:t>
      </w:r>
      <w:r>
        <w:t>4</w:t>
      </w:r>
      <w:r>
        <w:t>）有类似工程施工经验的：满分</w:t>
      </w:r>
      <w:r>
        <w:t>2</w:t>
      </w:r>
      <w:r>
        <w:t>分；</w:t>
      </w:r>
    </w:p>
    <w:p w:rsidR="00251154" w:rsidRDefault="00147AE6">
      <w:pPr>
        <w:spacing w:line="360" w:lineRule="auto"/>
        <w:ind w:firstLineChars="200" w:firstLine="480"/>
        <w:rPr>
          <w:rFonts w:hint="default"/>
        </w:rPr>
      </w:pPr>
      <w:r>
        <w:t>（</w:t>
      </w:r>
      <w:r>
        <w:t>5</w:t>
      </w:r>
      <w:r>
        <w:t>）业绩及企业信誉：满分</w:t>
      </w:r>
      <w:r>
        <w:t>2</w:t>
      </w:r>
      <w:r>
        <w:t>分。</w:t>
      </w:r>
    </w:p>
    <w:p w:rsidR="00251154" w:rsidRDefault="00147AE6">
      <w:pPr>
        <w:spacing w:line="360" w:lineRule="auto"/>
        <w:rPr>
          <w:rFonts w:hint="default"/>
          <w:b/>
          <w:sz w:val="30"/>
          <w:szCs w:val="30"/>
        </w:rPr>
      </w:pPr>
      <w:r>
        <w:rPr>
          <w:b/>
          <w:sz w:val="30"/>
          <w:szCs w:val="30"/>
        </w:rPr>
        <w:t>二、投标人资格要求：</w:t>
      </w:r>
    </w:p>
    <w:p w:rsidR="00251154" w:rsidRDefault="00147AE6">
      <w:pPr>
        <w:spacing w:line="360" w:lineRule="auto"/>
        <w:rPr>
          <w:rFonts w:hint="default"/>
        </w:rPr>
      </w:pPr>
      <w:r>
        <w:t>1</w:t>
      </w:r>
      <w:r>
        <w:t>、法人资格要求：独立法人、有效营业执照，。</w:t>
      </w:r>
    </w:p>
    <w:p w:rsidR="00251154" w:rsidRDefault="00147AE6">
      <w:pPr>
        <w:spacing w:line="360" w:lineRule="auto"/>
        <w:rPr>
          <w:rFonts w:hint="default"/>
        </w:rPr>
      </w:pPr>
      <w:r>
        <w:t>2</w:t>
      </w:r>
      <w:r>
        <w:t>、资质、证书类要求：安全施工许可证（投标单位为联合体的，任意一家具备即可）。</w:t>
      </w:r>
    </w:p>
    <w:p w:rsidR="00251154" w:rsidRDefault="00147AE6">
      <w:pPr>
        <w:spacing w:line="360" w:lineRule="auto"/>
        <w:rPr>
          <w:rFonts w:hint="default"/>
        </w:rPr>
      </w:pPr>
      <w:r>
        <w:t>3</w:t>
      </w:r>
      <w:r>
        <w:t>、类似业绩要求：具有与本项目相应的履约能力。</w:t>
      </w:r>
    </w:p>
    <w:p w:rsidR="00251154" w:rsidRDefault="00147AE6">
      <w:pPr>
        <w:spacing w:line="360" w:lineRule="auto"/>
        <w:rPr>
          <w:rFonts w:hint="default"/>
        </w:rPr>
      </w:pPr>
      <w:r>
        <w:t>4</w:t>
      </w:r>
      <w:r>
        <w:t>、其它</w:t>
      </w:r>
      <w:r>
        <w:t>要求：项目经理、技术负责人，配备至少</w:t>
      </w:r>
      <w:r>
        <w:t>1</w:t>
      </w:r>
      <w:r>
        <w:t>名专职安全员（附安全</w:t>
      </w:r>
      <w:r>
        <w:t>C</w:t>
      </w:r>
      <w:r>
        <w:t>证），投标时项目经理提交开标前三个月的社保缴纳证明，并承诺项目经理每月在现场不少于</w:t>
      </w:r>
      <w:r>
        <w:t>22</w:t>
      </w:r>
      <w:r>
        <w:t>天，项目经理原则上不得更换，实施过程中如确须更换，更换的项目负责人条件不得低于投标时承诺的项目负责人条件，且必须经招标人书面批准。现场负责人为非中标人本单位正式员工的，视为再转包或再分包。以上材料放入投标人承诺后。</w:t>
      </w:r>
      <w:r>
        <w:t xml:space="preserve">                            </w:t>
      </w:r>
    </w:p>
    <w:p w:rsidR="00251154" w:rsidRDefault="00147AE6">
      <w:pPr>
        <w:spacing w:line="360" w:lineRule="auto"/>
        <w:rPr>
          <w:rFonts w:hint="default"/>
        </w:rPr>
      </w:pPr>
      <w:r>
        <w:t>5</w:t>
      </w:r>
      <w:r>
        <w:t>、本项目是否接受联合体投标：不接受☒</w:t>
      </w:r>
      <w:r>
        <w:t xml:space="preserve">  </w:t>
      </w:r>
      <w:r>
        <w:t>接受☑。</w:t>
      </w:r>
    </w:p>
    <w:p w:rsidR="00251154" w:rsidRDefault="00147AE6">
      <w:pPr>
        <w:spacing w:line="360" w:lineRule="auto"/>
        <w:rPr>
          <w:rFonts w:hint="default"/>
          <w:b/>
          <w:sz w:val="30"/>
          <w:szCs w:val="30"/>
        </w:rPr>
      </w:pPr>
      <w:r>
        <w:rPr>
          <w:b/>
          <w:sz w:val="30"/>
          <w:szCs w:val="30"/>
        </w:rPr>
        <w:t>三、投标保证金：</w:t>
      </w:r>
    </w:p>
    <w:p w:rsidR="00251154" w:rsidRDefault="00147AE6">
      <w:pPr>
        <w:spacing w:line="360" w:lineRule="auto"/>
        <w:ind w:firstLineChars="200" w:firstLine="480"/>
        <w:rPr>
          <w:rFonts w:hint="default"/>
        </w:rPr>
      </w:pPr>
      <w:r>
        <w:t>1</w:t>
      </w:r>
      <w:r>
        <w:t>、投标保证金的金额（人</w:t>
      </w:r>
      <w:r>
        <w:t>民币）：</w:t>
      </w:r>
      <w:r>
        <w:rPr>
          <w:b/>
          <w:color w:val="000000"/>
          <w:u w:val="single"/>
        </w:rPr>
        <w:t xml:space="preserve">  /   </w:t>
      </w:r>
      <w:r>
        <w:t>元整</w:t>
      </w:r>
    </w:p>
    <w:p w:rsidR="00251154" w:rsidRDefault="00147AE6">
      <w:pPr>
        <w:spacing w:line="360" w:lineRule="auto"/>
        <w:ind w:firstLineChars="200" w:firstLine="480"/>
        <w:rPr>
          <w:rFonts w:hint="default"/>
          <w:highlight w:val="red"/>
        </w:rPr>
      </w:pPr>
      <w:r>
        <w:rPr>
          <w:highlight w:val="red"/>
        </w:rPr>
        <w:t>2</w:t>
      </w:r>
      <w:r>
        <w:rPr>
          <w:highlight w:val="red"/>
        </w:rPr>
        <w:t>、投标保证金的形式：各投标单位从其相应的基本存款帐户以转帐方式交纳至以下帐</w:t>
      </w:r>
      <w:r>
        <w:rPr>
          <w:highlight w:val="red"/>
        </w:rPr>
        <w:lastRenderedPageBreak/>
        <w:t>号：</w:t>
      </w:r>
      <w:r>
        <w:rPr>
          <w:highlight w:val="red"/>
        </w:rPr>
        <w:t xml:space="preserve">/ </w:t>
      </w:r>
    </w:p>
    <w:p w:rsidR="00251154" w:rsidRDefault="00147AE6">
      <w:pPr>
        <w:adjustRightInd w:val="0"/>
        <w:snapToGrid w:val="0"/>
        <w:spacing w:line="360" w:lineRule="auto"/>
        <w:rPr>
          <w:rFonts w:hint="default"/>
          <w:highlight w:val="red"/>
        </w:rPr>
      </w:pPr>
      <w:r>
        <w:t xml:space="preserve">    </w:t>
      </w:r>
      <w:r>
        <w:rPr>
          <w:highlight w:val="red"/>
        </w:rPr>
        <w:t>保证金开户名称：</w:t>
      </w:r>
      <w:r>
        <w:rPr>
          <w:highlight w:val="red"/>
        </w:rPr>
        <w:t>/</w:t>
      </w:r>
    </w:p>
    <w:p w:rsidR="00251154" w:rsidRDefault="00147AE6">
      <w:pPr>
        <w:spacing w:line="360" w:lineRule="auto"/>
        <w:ind w:firstLine="480"/>
        <w:rPr>
          <w:rFonts w:hint="default"/>
          <w:highlight w:val="red"/>
        </w:rPr>
      </w:pPr>
      <w:r>
        <w:rPr>
          <w:highlight w:val="red"/>
        </w:rPr>
        <w:t>全</w:t>
      </w:r>
      <w:r>
        <w:rPr>
          <w:highlight w:val="red"/>
        </w:rPr>
        <w:t xml:space="preserve">    </w:t>
      </w:r>
      <w:r>
        <w:rPr>
          <w:highlight w:val="red"/>
        </w:rPr>
        <w:t>称：</w:t>
      </w:r>
      <w:r>
        <w:rPr>
          <w:highlight w:val="red"/>
        </w:rPr>
        <w:t>/</w:t>
      </w:r>
    </w:p>
    <w:p w:rsidR="00251154" w:rsidRDefault="00147AE6">
      <w:pPr>
        <w:spacing w:line="360" w:lineRule="auto"/>
        <w:ind w:firstLine="480"/>
        <w:rPr>
          <w:rFonts w:hint="default"/>
          <w:highlight w:val="red"/>
        </w:rPr>
      </w:pPr>
      <w:r>
        <w:rPr>
          <w:highlight w:val="red"/>
        </w:rPr>
        <w:t>开户银行：</w:t>
      </w:r>
      <w:r>
        <w:rPr>
          <w:highlight w:val="red"/>
        </w:rPr>
        <w:t>/</w:t>
      </w:r>
    </w:p>
    <w:p w:rsidR="00251154" w:rsidRDefault="00147AE6">
      <w:pPr>
        <w:pStyle w:val="af0"/>
        <w:adjustRightInd w:val="0"/>
        <w:snapToGrid w:val="0"/>
        <w:spacing w:before="0" w:beforeAutospacing="0" w:after="0" w:afterAutospacing="0" w:line="360" w:lineRule="auto"/>
        <w:textAlignment w:val="center"/>
        <w:rPr>
          <w:rFonts w:ascii="宋体" w:hAnsi="宋体"/>
          <w:kern w:val="2"/>
          <w:highlight w:val="red"/>
        </w:rPr>
      </w:pPr>
      <w:r>
        <w:rPr>
          <w:rFonts w:ascii="宋体" w:hAnsi="宋体" w:hint="eastAsia"/>
          <w:kern w:val="2"/>
        </w:rPr>
        <w:t xml:space="preserve">    </w:t>
      </w:r>
      <w:r>
        <w:rPr>
          <w:rFonts w:ascii="宋体" w:hAnsi="宋体"/>
          <w:kern w:val="2"/>
          <w:highlight w:val="red"/>
        </w:rPr>
        <w:t>帐</w:t>
      </w:r>
      <w:r>
        <w:rPr>
          <w:rFonts w:ascii="宋体" w:hAnsi="宋体"/>
          <w:kern w:val="2"/>
          <w:highlight w:val="red"/>
        </w:rPr>
        <w:t xml:space="preserve">    </w:t>
      </w:r>
      <w:r>
        <w:rPr>
          <w:rFonts w:ascii="宋体" w:hAnsi="宋体"/>
          <w:kern w:val="2"/>
          <w:highlight w:val="red"/>
        </w:rPr>
        <w:t>号：</w:t>
      </w:r>
      <w:r>
        <w:rPr>
          <w:rFonts w:ascii="宋体" w:hAnsi="宋体" w:hint="eastAsia"/>
          <w:kern w:val="2"/>
          <w:highlight w:val="red"/>
        </w:rPr>
        <w:t>/</w:t>
      </w:r>
    </w:p>
    <w:p w:rsidR="00251154" w:rsidRDefault="00147AE6">
      <w:pPr>
        <w:spacing w:line="360" w:lineRule="auto"/>
        <w:ind w:firstLineChars="200" w:firstLine="480"/>
        <w:rPr>
          <w:rFonts w:hint="default"/>
        </w:rPr>
      </w:pPr>
      <w:r>
        <w:t>3</w:t>
      </w:r>
      <w:r>
        <w:t>、截止时间：投标截止时间前到账，以银行到账为准，在开标时予以查验。</w:t>
      </w:r>
    </w:p>
    <w:p w:rsidR="00251154" w:rsidRDefault="00147AE6">
      <w:pPr>
        <w:spacing w:line="360" w:lineRule="auto"/>
        <w:ind w:firstLineChars="200" w:firstLine="480"/>
        <w:rPr>
          <w:rFonts w:hint="default"/>
        </w:rPr>
      </w:pPr>
      <w:r>
        <w:t>4</w:t>
      </w:r>
      <w:r>
        <w:t>、未按上述要求提交投标保证金的，其投标文件不合格，被确定为不合格投标人。</w:t>
      </w:r>
    </w:p>
    <w:p w:rsidR="00251154" w:rsidRDefault="00147AE6">
      <w:pPr>
        <w:spacing w:line="360" w:lineRule="auto"/>
        <w:ind w:firstLineChars="200" w:firstLine="480"/>
        <w:rPr>
          <w:rFonts w:hint="default"/>
        </w:rPr>
      </w:pPr>
      <w:r>
        <w:t>5</w:t>
      </w:r>
      <w:r>
        <w:t>、退还时仍以转帐方式退回到投标人原转出账户，一律不退现金。</w:t>
      </w:r>
    </w:p>
    <w:p w:rsidR="00251154" w:rsidRDefault="00147AE6">
      <w:pPr>
        <w:spacing w:line="360" w:lineRule="auto"/>
        <w:ind w:firstLine="480"/>
        <w:rPr>
          <w:rFonts w:hint="default"/>
        </w:rPr>
      </w:pPr>
      <w:r>
        <w:t>请一定注明项目名称</w:t>
      </w:r>
      <w:r>
        <w:t xml:space="preserve">: </w:t>
      </w:r>
      <w:r>
        <w:rPr>
          <w:rFonts w:cs="宋体"/>
          <w:b/>
          <w:bCs/>
        </w:rPr>
        <w:t>淮南市大通区龙王山</w:t>
      </w:r>
      <w:r>
        <w:rPr>
          <w:rFonts w:cs="宋体"/>
          <w:b/>
          <w:bCs/>
        </w:rPr>
        <w:t>-</w:t>
      </w:r>
      <w:r>
        <w:rPr>
          <w:rFonts w:cs="宋体"/>
          <w:b/>
          <w:bCs/>
        </w:rPr>
        <w:t>小东山生态修复项目土石方工程</w:t>
      </w:r>
      <w:r>
        <w:t>。</w:t>
      </w:r>
    </w:p>
    <w:p w:rsidR="00251154" w:rsidRDefault="00147AE6">
      <w:pPr>
        <w:spacing w:line="360" w:lineRule="auto"/>
        <w:rPr>
          <w:rFonts w:hint="default"/>
          <w:b/>
          <w:sz w:val="30"/>
          <w:szCs w:val="30"/>
        </w:rPr>
      </w:pPr>
      <w:r>
        <w:rPr>
          <w:b/>
          <w:sz w:val="30"/>
          <w:szCs w:val="30"/>
        </w:rPr>
        <w:t>四、招标文件的获取</w:t>
      </w:r>
    </w:p>
    <w:p w:rsidR="00251154" w:rsidRDefault="00147AE6">
      <w:pPr>
        <w:spacing w:line="360" w:lineRule="auto"/>
        <w:rPr>
          <w:rFonts w:cs="宋体" w:hint="default"/>
          <w:kern w:val="0"/>
          <w:szCs w:val="24"/>
        </w:rPr>
      </w:pPr>
      <w:r>
        <w:rPr>
          <w:rFonts w:cs="宋体"/>
          <w:kern w:val="0"/>
        </w:rPr>
        <w:t>凡有意参加投标者请于</w:t>
      </w:r>
      <w:r>
        <w:rPr>
          <w:rFonts w:cs="宋体"/>
          <w:kern w:val="0"/>
        </w:rPr>
        <w:t>2024</w:t>
      </w:r>
      <w:r>
        <w:rPr>
          <w:rFonts w:cs="宋体"/>
          <w:kern w:val="0"/>
        </w:rPr>
        <w:t>年</w:t>
      </w:r>
      <w:r>
        <w:rPr>
          <w:rFonts w:cs="宋体"/>
          <w:kern w:val="0"/>
          <w:u w:val="single"/>
        </w:rPr>
        <w:t xml:space="preserve"> 7 </w:t>
      </w:r>
      <w:r>
        <w:rPr>
          <w:rFonts w:cs="宋体"/>
          <w:kern w:val="0"/>
        </w:rPr>
        <w:t>月</w:t>
      </w:r>
      <w:r>
        <w:rPr>
          <w:u w:val="single"/>
        </w:rPr>
        <w:t xml:space="preserve"> 30 </w:t>
      </w:r>
      <w:r>
        <w:rPr>
          <w:rFonts w:cs="宋体"/>
          <w:kern w:val="0"/>
        </w:rPr>
        <w:t>日至</w:t>
      </w:r>
      <w:r>
        <w:rPr>
          <w:rFonts w:cs="宋体"/>
          <w:kern w:val="0"/>
        </w:rPr>
        <w:t>2014</w:t>
      </w:r>
      <w:r>
        <w:rPr>
          <w:rFonts w:cs="宋体"/>
          <w:kern w:val="0"/>
        </w:rPr>
        <w:t>年</w:t>
      </w:r>
      <w:r>
        <w:rPr>
          <w:rFonts w:cs="宋体"/>
          <w:kern w:val="0"/>
          <w:u w:val="single"/>
        </w:rPr>
        <w:t xml:space="preserve"> 8 </w:t>
      </w:r>
      <w:r>
        <w:rPr>
          <w:rFonts w:cs="宋体"/>
          <w:kern w:val="0"/>
        </w:rPr>
        <w:t>月</w:t>
      </w:r>
      <w:r>
        <w:rPr>
          <w:u w:val="single"/>
        </w:rPr>
        <w:t xml:space="preserve"> 18 </w:t>
      </w:r>
      <w:r>
        <w:rPr>
          <w:rFonts w:cs="宋体"/>
          <w:kern w:val="0"/>
        </w:rPr>
        <w:t>日与我司联系，联系人：何普照</w:t>
      </w:r>
      <w:r>
        <w:rPr>
          <w:rFonts w:cs="宋体"/>
          <w:kern w:val="0"/>
        </w:rPr>
        <w:t xml:space="preserve">       </w:t>
      </w:r>
      <w:r>
        <w:rPr>
          <w:rFonts w:cs="宋体"/>
          <w:kern w:val="0"/>
        </w:rPr>
        <w:t>联系方式：</w:t>
      </w:r>
      <w:r>
        <w:rPr>
          <w:rFonts w:cs="宋体"/>
          <w:kern w:val="0"/>
        </w:rPr>
        <w:t xml:space="preserve"> 18655109603               </w:t>
      </w:r>
      <w:r>
        <w:rPr>
          <w:rFonts w:cs="宋体"/>
          <w:kern w:val="0"/>
        </w:rPr>
        <w:t>。</w:t>
      </w:r>
    </w:p>
    <w:p w:rsidR="00251154" w:rsidRDefault="00147AE6">
      <w:pPr>
        <w:widowControl/>
        <w:spacing w:line="360" w:lineRule="auto"/>
        <w:jc w:val="left"/>
        <w:rPr>
          <w:rFonts w:hint="default"/>
          <w:b/>
          <w:sz w:val="30"/>
          <w:szCs w:val="30"/>
        </w:rPr>
      </w:pPr>
      <w:r>
        <w:rPr>
          <w:b/>
          <w:sz w:val="30"/>
          <w:szCs w:val="30"/>
        </w:rPr>
        <w:t>五、招标文件澄清及答疑：</w:t>
      </w:r>
      <w:r>
        <w:rPr>
          <w:b/>
          <w:sz w:val="30"/>
          <w:szCs w:val="30"/>
        </w:rPr>
        <w:t xml:space="preserve"> </w:t>
      </w:r>
    </w:p>
    <w:p w:rsidR="00251154" w:rsidRDefault="00147AE6">
      <w:pPr>
        <w:spacing w:line="360" w:lineRule="auto"/>
        <w:ind w:firstLineChars="200" w:firstLine="480"/>
        <w:rPr>
          <w:rFonts w:cs="宋体" w:hint="default"/>
          <w:kern w:val="0"/>
        </w:rPr>
      </w:pPr>
      <w:r>
        <w:rPr>
          <w:rFonts w:cs="宋体"/>
          <w:kern w:val="0"/>
        </w:rPr>
        <w:t>投标人若对招标文件及其它资料有任何疑问，应于</w:t>
      </w:r>
      <w:r>
        <w:rPr>
          <w:rFonts w:cs="宋体"/>
          <w:kern w:val="0"/>
        </w:rPr>
        <w:t>2024</w:t>
      </w:r>
      <w:r>
        <w:rPr>
          <w:rFonts w:cs="宋体"/>
          <w:kern w:val="0"/>
        </w:rPr>
        <w:t>年</w:t>
      </w:r>
      <w:r>
        <w:rPr>
          <w:rFonts w:cs="宋体"/>
          <w:kern w:val="0"/>
          <w:u w:val="single"/>
        </w:rPr>
        <w:t xml:space="preserve"> 8 </w:t>
      </w:r>
      <w:r>
        <w:rPr>
          <w:rFonts w:cs="宋体"/>
          <w:kern w:val="0"/>
        </w:rPr>
        <w:t>月</w:t>
      </w:r>
      <w:r>
        <w:rPr>
          <w:rFonts w:cs="宋体"/>
          <w:kern w:val="0"/>
          <w:u w:val="single"/>
        </w:rPr>
        <w:t xml:space="preserve"> 13</w:t>
      </w:r>
      <w:r>
        <w:rPr>
          <w:u w:val="single"/>
        </w:rPr>
        <w:t xml:space="preserve"> </w:t>
      </w:r>
      <w:r>
        <w:rPr>
          <w:rFonts w:cs="宋体"/>
          <w:kern w:val="0"/>
        </w:rPr>
        <w:t>日</w:t>
      </w:r>
      <w:r>
        <w:rPr>
          <w:rFonts w:cs="宋体"/>
          <w:kern w:val="0"/>
        </w:rPr>
        <w:t>17:00</w:t>
      </w:r>
      <w:r>
        <w:rPr>
          <w:rFonts w:cs="宋体"/>
          <w:kern w:val="0"/>
        </w:rPr>
        <w:t>（北京时间，下同）前以邮件方式发送至</w:t>
      </w:r>
      <w:r>
        <w:rPr>
          <w:rFonts w:cs="宋体"/>
          <w:kern w:val="0"/>
          <w:u w:val="single"/>
        </w:rPr>
        <w:t xml:space="preserve"> 41716088@qq.com </w:t>
      </w:r>
      <w:r>
        <w:rPr>
          <w:rFonts w:cs="宋体"/>
          <w:kern w:val="0"/>
        </w:rPr>
        <w:t>，逾时不予受理；答疑文件于投标截止时间</w:t>
      </w:r>
      <w:r>
        <w:rPr>
          <w:rFonts w:cs="宋体"/>
          <w:kern w:val="0"/>
        </w:rPr>
        <w:t>15</w:t>
      </w:r>
      <w:r>
        <w:rPr>
          <w:rFonts w:cs="宋体"/>
          <w:kern w:val="0"/>
        </w:rPr>
        <w:t>天前安徽省地质矿产勘查局三一二地质队官方网站发布，敬请留意，恕不另行通知，如有遗漏招标人概不负责。</w:t>
      </w:r>
    </w:p>
    <w:p w:rsidR="00251154" w:rsidRDefault="00147AE6">
      <w:pPr>
        <w:spacing w:line="360" w:lineRule="auto"/>
        <w:rPr>
          <w:rFonts w:hint="default"/>
          <w:b/>
          <w:sz w:val="30"/>
          <w:szCs w:val="30"/>
        </w:rPr>
      </w:pPr>
      <w:r>
        <w:rPr>
          <w:b/>
          <w:sz w:val="30"/>
          <w:szCs w:val="30"/>
        </w:rPr>
        <w:t>六、</w:t>
      </w:r>
      <w:r>
        <w:rPr>
          <w:b/>
          <w:sz w:val="30"/>
          <w:szCs w:val="30"/>
        </w:rPr>
        <w:t>投标文件的递交：</w:t>
      </w:r>
    </w:p>
    <w:p w:rsidR="00251154" w:rsidRDefault="00147AE6">
      <w:pPr>
        <w:spacing w:line="360" w:lineRule="auto"/>
        <w:ind w:firstLineChars="200" w:firstLine="480"/>
        <w:rPr>
          <w:rFonts w:hint="default"/>
        </w:rPr>
      </w:pPr>
      <w:r>
        <w:rPr>
          <w:rFonts w:cs="宋体"/>
          <w:kern w:val="0"/>
        </w:rPr>
        <w:t>［</w:t>
      </w:r>
      <w:r>
        <w:t>逾期送达的或未送达指定地点的投标文件，招标人不予受理］</w:t>
      </w:r>
    </w:p>
    <w:p w:rsidR="00251154" w:rsidRDefault="00147AE6">
      <w:pPr>
        <w:spacing w:line="360" w:lineRule="auto"/>
        <w:ind w:firstLineChars="200" w:firstLine="480"/>
        <w:rPr>
          <w:rFonts w:hint="default"/>
        </w:rPr>
      </w:pPr>
      <w:r>
        <w:t>1</w:t>
      </w:r>
      <w:r>
        <w:t>、投标文件递交的截止时间（投标截止时间）：</w:t>
      </w:r>
      <w:r>
        <w:t>2024</w:t>
      </w:r>
      <w:r>
        <w:t>年</w:t>
      </w:r>
      <w:r>
        <w:rPr>
          <w:u w:val="single"/>
        </w:rPr>
        <w:t xml:space="preserve"> 8 </w:t>
      </w:r>
      <w:r>
        <w:t>月</w:t>
      </w:r>
      <w:r>
        <w:rPr>
          <w:u w:val="single"/>
        </w:rPr>
        <w:t xml:space="preserve"> 18 </w:t>
      </w:r>
      <w:r>
        <w:t>日</w:t>
      </w:r>
      <w:r>
        <w:t>9:00</w:t>
      </w:r>
      <w:r>
        <w:t>时整。</w:t>
      </w:r>
    </w:p>
    <w:p w:rsidR="00251154" w:rsidRDefault="00147AE6">
      <w:pPr>
        <w:spacing w:line="360" w:lineRule="auto"/>
        <w:ind w:firstLineChars="200" w:firstLine="480"/>
        <w:rPr>
          <w:rFonts w:cs="宋体" w:hint="default"/>
          <w:kern w:val="0"/>
        </w:rPr>
      </w:pPr>
      <w:r>
        <w:t>2</w:t>
      </w:r>
      <w:r>
        <w:t>、投标文件送达地点：安徽水文地质工程地质有限公司会议室（安徽省蚌埠市治淮路</w:t>
      </w:r>
      <w:r>
        <w:lastRenderedPageBreak/>
        <w:t>563</w:t>
      </w:r>
      <w:r>
        <w:t>号。）</w:t>
      </w:r>
    </w:p>
    <w:p w:rsidR="00251154" w:rsidRDefault="00147AE6">
      <w:pPr>
        <w:spacing w:line="360" w:lineRule="auto"/>
        <w:rPr>
          <w:rFonts w:hint="default"/>
          <w:b/>
          <w:sz w:val="30"/>
          <w:szCs w:val="30"/>
        </w:rPr>
      </w:pPr>
      <w:r>
        <w:rPr>
          <w:b/>
          <w:sz w:val="30"/>
          <w:szCs w:val="30"/>
        </w:rPr>
        <w:t>七、发布招标公告的媒体：</w:t>
      </w:r>
    </w:p>
    <w:p w:rsidR="00251154" w:rsidRDefault="00147AE6">
      <w:pPr>
        <w:spacing w:line="360" w:lineRule="auto"/>
        <w:ind w:firstLineChars="200" w:firstLine="480"/>
        <w:rPr>
          <w:rFonts w:hint="default"/>
        </w:rPr>
      </w:pPr>
      <w:r>
        <w:t>本次招标公告在安徽省地质矿产勘查局三一二地质队官方网站上发布。</w:t>
      </w:r>
    </w:p>
    <w:p w:rsidR="00251154" w:rsidRDefault="00147AE6">
      <w:pPr>
        <w:pStyle w:val="1"/>
        <w:rPr>
          <w:rFonts w:ascii="宋体" w:eastAsia="宋体"/>
          <w:b/>
          <w:sz w:val="44"/>
          <w:szCs w:val="44"/>
        </w:rPr>
      </w:pPr>
      <w:r>
        <w:br w:type="page"/>
      </w:r>
      <w:bookmarkStart w:id="10" w:name="_Toc235592891"/>
      <w:bookmarkStart w:id="11" w:name="_Toc281562913"/>
      <w:r>
        <w:rPr>
          <w:rFonts w:ascii="宋体" w:eastAsia="宋体" w:hint="eastAsia"/>
          <w:b/>
          <w:sz w:val="44"/>
          <w:szCs w:val="44"/>
        </w:rPr>
        <w:lastRenderedPageBreak/>
        <w:t>第</w:t>
      </w:r>
      <w:bookmarkStart w:id="12" w:name="_Hlt226599216"/>
      <w:bookmarkEnd w:id="12"/>
      <w:r>
        <w:rPr>
          <w:rFonts w:ascii="宋体" w:eastAsia="宋体" w:hint="eastAsia"/>
          <w:b/>
          <w:sz w:val="44"/>
          <w:szCs w:val="44"/>
        </w:rPr>
        <w:t>二章</w:t>
      </w:r>
      <w:r>
        <w:rPr>
          <w:rFonts w:ascii="宋体" w:eastAsia="宋体" w:hint="eastAsia"/>
          <w:b/>
          <w:sz w:val="44"/>
          <w:szCs w:val="44"/>
        </w:rPr>
        <w:t xml:space="preserve">  </w:t>
      </w:r>
      <w:r>
        <w:rPr>
          <w:rFonts w:ascii="宋体" w:eastAsia="宋体" w:hint="eastAsia"/>
          <w:b/>
          <w:sz w:val="44"/>
          <w:szCs w:val="44"/>
        </w:rPr>
        <w:t>投标人</w:t>
      </w:r>
      <w:bookmarkStart w:id="13" w:name="_Hlt233558777"/>
      <w:bookmarkEnd w:id="13"/>
      <w:r>
        <w:rPr>
          <w:rFonts w:ascii="宋体" w:eastAsia="宋体" w:hint="eastAsia"/>
          <w:b/>
          <w:sz w:val="44"/>
          <w:szCs w:val="44"/>
        </w:rPr>
        <w:t>须知</w:t>
      </w:r>
      <w:bookmarkEnd w:id="10"/>
      <w:bookmarkEnd w:id="11"/>
    </w:p>
    <w:p w:rsidR="00251154" w:rsidRDefault="00147AE6">
      <w:pPr>
        <w:pStyle w:val="2"/>
        <w:jc w:val="center"/>
        <w:rPr>
          <w:rFonts w:ascii="宋体" w:eastAsia="宋体" w:hAnsi="宋体"/>
        </w:rPr>
      </w:pPr>
      <w:bookmarkStart w:id="14" w:name="_Hlt235589582"/>
      <w:bookmarkStart w:id="15" w:name="_Hlt235589797"/>
      <w:bookmarkStart w:id="16" w:name="_Hlt226624007"/>
      <w:bookmarkStart w:id="17" w:name="_Hlt233447764"/>
      <w:bookmarkStart w:id="18" w:name="_Toc235592892"/>
      <w:bookmarkStart w:id="19" w:name="_Toc193115690"/>
      <w:bookmarkStart w:id="20" w:name="_Toc281562914"/>
      <w:bookmarkEnd w:id="14"/>
      <w:bookmarkEnd w:id="15"/>
      <w:bookmarkEnd w:id="16"/>
      <w:bookmarkEnd w:id="17"/>
      <w:r>
        <w:rPr>
          <w:rFonts w:ascii="宋体" w:eastAsia="宋体" w:hAnsi="宋体"/>
        </w:rPr>
        <w:t>投标人须知前附表</w:t>
      </w:r>
      <w:bookmarkEnd w:id="18"/>
      <w:bookmarkEnd w:id="19"/>
      <w:bookmarkEnd w:id="20"/>
    </w:p>
    <w:tbl>
      <w:tblPr>
        <w:tblW w:w="0" w:type="auto"/>
        <w:tblInd w:w="-176" w:type="dxa"/>
        <w:tblLayout w:type="fixed"/>
        <w:tblLook w:val="04A0" w:firstRow="1" w:lastRow="0" w:firstColumn="1" w:lastColumn="0" w:noHBand="0" w:noVBand="1"/>
      </w:tblPr>
      <w:tblGrid>
        <w:gridCol w:w="851"/>
        <w:gridCol w:w="2268"/>
        <w:gridCol w:w="6096"/>
      </w:tblGrid>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b/>
                <w:szCs w:val="21"/>
              </w:rPr>
            </w:pPr>
            <w:r>
              <w:rPr>
                <w:b/>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b/>
                <w:szCs w:val="21"/>
              </w:rPr>
            </w:pPr>
            <w:r>
              <w:rPr>
                <w:b/>
                <w:szCs w:val="21"/>
              </w:rPr>
              <w:t>条</w:t>
            </w:r>
            <w:r>
              <w:rPr>
                <w:b/>
                <w:szCs w:val="21"/>
              </w:rPr>
              <w:t xml:space="preserve">  </w:t>
            </w:r>
            <w:r>
              <w:rPr>
                <w:b/>
                <w:szCs w:val="21"/>
              </w:rPr>
              <w:t>款</w:t>
            </w:r>
            <w:r>
              <w:rPr>
                <w:b/>
                <w:szCs w:val="21"/>
              </w:rPr>
              <w:t xml:space="preserve">  </w:t>
            </w:r>
            <w:r>
              <w:rPr>
                <w:b/>
                <w:szCs w:val="21"/>
              </w:rPr>
              <w:t>名</w:t>
            </w:r>
            <w:r>
              <w:rPr>
                <w:b/>
                <w:szCs w:val="21"/>
              </w:rPr>
              <w:t xml:space="preserve">  </w:t>
            </w:r>
            <w:r>
              <w:rPr>
                <w:b/>
                <w:szCs w:val="21"/>
              </w:rPr>
              <w:t>称</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b/>
                <w:szCs w:val="21"/>
              </w:rPr>
            </w:pPr>
            <w:r>
              <w:rPr>
                <w:b/>
                <w:szCs w:val="21"/>
              </w:rPr>
              <w:t>编</w:t>
            </w:r>
            <w:r>
              <w:rPr>
                <w:b/>
                <w:szCs w:val="21"/>
              </w:rPr>
              <w:t xml:space="preserve">  </w:t>
            </w:r>
            <w:r>
              <w:rPr>
                <w:b/>
                <w:szCs w:val="21"/>
              </w:rPr>
              <w:t>列</w:t>
            </w:r>
            <w:r>
              <w:rPr>
                <w:b/>
                <w:szCs w:val="21"/>
              </w:rPr>
              <w:t xml:space="preserve">  </w:t>
            </w:r>
            <w:r>
              <w:rPr>
                <w:b/>
                <w:szCs w:val="21"/>
              </w:rPr>
              <w:t>内</w:t>
            </w:r>
            <w:r>
              <w:rPr>
                <w:b/>
                <w:szCs w:val="21"/>
              </w:rPr>
              <w:t xml:space="preserve">  </w:t>
            </w:r>
            <w:r>
              <w:rPr>
                <w:b/>
                <w:szCs w:val="21"/>
              </w:rPr>
              <w:t>容</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招标人</w:t>
            </w:r>
            <w:r>
              <w:rPr>
                <w:szCs w:val="21"/>
              </w:rPr>
              <w:t>/</w:t>
            </w:r>
            <w:r>
              <w:rPr>
                <w:szCs w:val="21"/>
              </w:rPr>
              <w:t>招标机构</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rPr>
                <w:rFonts w:hint="default"/>
                <w:szCs w:val="21"/>
              </w:rPr>
            </w:pPr>
            <w:r>
              <w:rPr>
                <w:szCs w:val="21"/>
              </w:rPr>
              <w:t>安徽水文地质工程地质有限公司</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项目名称</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rPr>
                <w:rFonts w:hint="default"/>
                <w:szCs w:val="21"/>
              </w:rPr>
            </w:pPr>
            <w:r>
              <w:rPr>
                <w:b/>
                <w:bCs/>
                <w:szCs w:val="21"/>
                <w:u w:val="single"/>
              </w:rPr>
              <w:t>淮南市大通区龙王山</w:t>
            </w:r>
            <w:r>
              <w:rPr>
                <w:b/>
                <w:bCs/>
                <w:szCs w:val="21"/>
                <w:u w:val="single"/>
              </w:rPr>
              <w:t>-</w:t>
            </w:r>
            <w:r>
              <w:rPr>
                <w:b/>
                <w:bCs/>
                <w:szCs w:val="21"/>
                <w:u w:val="single"/>
              </w:rPr>
              <w:t>小东山生态修复项目土石方工程</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招标编号</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251154">
            <w:pPr>
              <w:spacing w:line="440" w:lineRule="exact"/>
              <w:rPr>
                <w:rFonts w:hint="default"/>
                <w:szCs w:val="21"/>
              </w:rPr>
            </w:pP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建设地点</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rPr>
                <w:rFonts w:hint="default"/>
                <w:szCs w:val="21"/>
              </w:rPr>
            </w:pPr>
            <w:r>
              <w:rPr>
                <w:szCs w:val="21"/>
              </w:rPr>
              <w:t>安徽省淮南市大通区</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5</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招标范围</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80" w:lineRule="exact"/>
              <w:jc w:val="left"/>
              <w:rPr>
                <w:rFonts w:hint="default"/>
                <w:szCs w:val="21"/>
              </w:rPr>
            </w:pPr>
            <w:bookmarkStart w:id="21" w:name="EBaaec6e0efbd04fe5aaf01334c04785fd"/>
            <w:r>
              <w:rPr>
                <w:szCs w:val="21"/>
              </w:rPr>
              <w:t>招标文件、工程量清单、图纸以及补充答疑文件全部内容。</w:t>
            </w:r>
            <w:bookmarkEnd w:id="21"/>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6</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80" w:lineRule="exact"/>
              <w:jc w:val="center"/>
              <w:rPr>
                <w:rFonts w:hint="default"/>
              </w:rPr>
            </w:pPr>
            <w:r>
              <w:t>标段划分</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80" w:lineRule="exact"/>
              <w:jc w:val="left"/>
              <w:rPr>
                <w:rFonts w:hint="default"/>
                <w:szCs w:val="21"/>
              </w:rPr>
            </w:pPr>
            <w:r>
              <w:rPr>
                <w:szCs w:val="21"/>
              </w:rPr>
              <w:t>如有。本次招标项目分为</w:t>
            </w:r>
            <w:r>
              <w:rPr>
                <w:szCs w:val="21"/>
                <w:u w:val="single"/>
              </w:rPr>
              <w:t xml:space="preserve"> 1 </w:t>
            </w:r>
            <w:r>
              <w:rPr>
                <w:szCs w:val="21"/>
              </w:rPr>
              <w:t>个标段，按</w:t>
            </w:r>
            <w:r>
              <w:rPr>
                <w:szCs w:val="21"/>
                <w:u w:val="single"/>
              </w:rPr>
              <w:t xml:space="preserve"> 1 </w:t>
            </w:r>
            <w:r>
              <w:rPr>
                <w:szCs w:val="21"/>
              </w:rPr>
              <w:t>个标段分别挂网。</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7</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80" w:lineRule="exact"/>
              <w:jc w:val="center"/>
              <w:rPr>
                <w:rFonts w:hint="default"/>
              </w:rPr>
            </w:pPr>
            <w:r>
              <w:t>招标控制价</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80" w:lineRule="exact"/>
              <w:rPr>
                <w:rFonts w:hint="default"/>
                <w:szCs w:val="21"/>
              </w:rPr>
            </w:pPr>
            <w:r>
              <w:rPr>
                <w:szCs w:val="21"/>
                <w:u w:val="single"/>
              </w:rPr>
              <w:t>单价：</w:t>
            </w:r>
            <w:r>
              <w:rPr>
                <w:szCs w:val="21"/>
                <w:u w:val="single"/>
              </w:rPr>
              <w:t xml:space="preserve">    </w:t>
            </w:r>
            <w:r>
              <w:rPr>
                <w:szCs w:val="21"/>
              </w:rPr>
              <w:t xml:space="preserve"> </w:t>
            </w:r>
            <w:r>
              <w:rPr>
                <w:szCs w:val="21"/>
              </w:rPr>
              <w:t>元（含</w:t>
            </w:r>
            <w:r>
              <w:rPr>
                <w:szCs w:val="21"/>
              </w:rPr>
              <w:t>9%</w:t>
            </w:r>
            <w:r>
              <w:rPr>
                <w:szCs w:val="21"/>
              </w:rPr>
              <w:t>税）（含税☑</w:t>
            </w:r>
            <w:r>
              <w:rPr>
                <w:szCs w:val="21"/>
              </w:rPr>
              <w:t xml:space="preserve">    </w:t>
            </w:r>
            <w:r>
              <w:rPr>
                <w:szCs w:val="21"/>
              </w:rPr>
              <w:t>不含税）</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8</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80" w:lineRule="exact"/>
              <w:jc w:val="center"/>
              <w:rPr>
                <w:rFonts w:hint="default"/>
              </w:rPr>
            </w:pPr>
            <w:r>
              <w:t>计税方式</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80" w:lineRule="exact"/>
              <w:rPr>
                <w:rFonts w:hint="default"/>
                <w:szCs w:val="21"/>
              </w:rPr>
            </w:pPr>
            <w:r>
              <w:rPr>
                <w:rFonts w:ascii="MS Mincho" w:hAnsi="MS Mincho" w:cs="MS Mincho"/>
                <w:szCs w:val="21"/>
              </w:rPr>
              <w:t>☑</w:t>
            </w:r>
            <w:r>
              <w:rPr>
                <w:szCs w:val="21"/>
              </w:rPr>
              <w:t>一般计税，提供增值税专用发票，税率为</w:t>
            </w:r>
            <w:r>
              <w:rPr>
                <w:szCs w:val="21"/>
                <w:u w:val="single"/>
              </w:rPr>
              <w:t xml:space="preserve">  9  </w:t>
            </w:r>
            <w:r>
              <w:rPr>
                <w:szCs w:val="21"/>
              </w:rPr>
              <w:t>%</w:t>
            </w:r>
          </w:p>
          <w:p w:rsidR="00251154" w:rsidRDefault="00147AE6">
            <w:pPr>
              <w:spacing w:line="380" w:lineRule="exact"/>
              <w:rPr>
                <w:rFonts w:hint="default"/>
                <w:szCs w:val="21"/>
              </w:rPr>
            </w:pPr>
            <w:r>
              <w:rPr>
                <w:szCs w:val="21"/>
              </w:rPr>
              <w:t>☒简易计税，提供增值税普通发票，税率为</w:t>
            </w:r>
            <w:r>
              <w:rPr>
                <w:szCs w:val="21"/>
                <w:u w:val="single"/>
              </w:rPr>
              <w:t xml:space="preserve">    </w:t>
            </w:r>
            <w:r>
              <w:rPr>
                <w:szCs w:val="21"/>
              </w:rPr>
              <w:t>%</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9</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rPr>
            </w:pPr>
            <w:r>
              <w:rPr>
                <w:szCs w:val="21"/>
              </w:rPr>
              <w:t>计价方式</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rPr>
                <w:rFonts w:hint="default"/>
                <w:szCs w:val="21"/>
              </w:rPr>
            </w:pPr>
            <w:r>
              <w:rPr>
                <w:szCs w:val="21"/>
              </w:rPr>
              <w:t>工程量清单综合固定单价计价法</w:t>
            </w:r>
            <w:r>
              <w:rPr>
                <w:szCs w:val="21"/>
              </w:rPr>
              <w:t xml:space="preserve"> </w:t>
            </w:r>
            <w:r>
              <w:rPr>
                <w:rFonts w:ascii="Segoe UI Symbol" w:hAnsi="Segoe UI Symbol" w:cs="Segoe UI Symbol"/>
                <w:szCs w:val="21"/>
              </w:rPr>
              <w:t>☑</w:t>
            </w:r>
            <w:r>
              <w:rPr>
                <w:szCs w:val="21"/>
              </w:rPr>
              <w:t xml:space="preserve"> </w:t>
            </w:r>
            <w:r>
              <w:rPr>
                <w:szCs w:val="21"/>
              </w:rPr>
              <w:t>综合费率计价法</w:t>
            </w:r>
            <w:r>
              <w:rPr>
                <w:szCs w:val="21"/>
              </w:rPr>
              <w:t xml:space="preserve"> </w:t>
            </w:r>
            <w:r>
              <w:rPr>
                <w:szCs w:val="21"/>
              </w:rPr>
              <w:t>☒</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10</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工程结算及</w:t>
            </w:r>
          </w:p>
          <w:p w:rsidR="00251154" w:rsidRDefault="00147AE6">
            <w:pPr>
              <w:spacing w:line="440" w:lineRule="exact"/>
              <w:jc w:val="center"/>
              <w:rPr>
                <w:rFonts w:hint="default"/>
                <w:szCs w:val="21"/>
              </w:rPr>
            </w:pPr>
            <w:r>
              <w:rPr>
                <w:szCs w:val="21"/>
              </w:rPr>
              <w:t>付款方式</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pStyle w:val="a9"/>
              <w:adjustRightInd w:val="0"/>
              <w:snapToGrid w:val="0"/>
              <w:spacing w:line="360" w:lineRule="auto"/>
            </w:pPr>
            <w:r>
              <w:rPr>
                <w:rFonts w:hint="eastAsia"/>
                <w:sz w:val="24"/>
                <w:szCs w:val="24"/>
              </w:rPr>
              <w:t>按业主（淮南市大通区九龙岗镇政府）同期同比例支付。</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11</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80" w:lineRule="exact"/>
              <w:jc w:val="center"/>
              <w:rPr>
                <w:rFonts w:hint="default"/>
              </w:rPr>
            </w:pPr>
            <w:r>
              <w:t>计划工期</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80" w:lineRule="exact"/>
              <w:rPr>
                <w:rFonts w:hint="default"/>
                <w:szCs w:val="21"/>
              </w:rPr>
            </w:pPr>
            <w:r>
              <w:rPr>
                <w:szCs w:val="21"/>
                <w:u w:val="single"/>
              </w:rPr>
              <w:t xml:space="preserve">   210  </w:t>
            </w:r>
            <w:r>
              <w:rPr>
                <w:szCs w:val="21"/>
              </w:rPr>
              <w:t>日历天</w:t>
            </w:r>
            <w:r>
              <w:rPr>
                <w:color w:val="FF0000"/>
                <w:szCs w:val="21"/>
              </w:rPr>
              <w:t xml:space="preserve"> </w:t>
            </w:r>
            <w:r>
              <w:rPr>
                <w:szCs w:val="21"/>
              </w:rPr>
              <w:t>，以招标人书面通知之日起算。</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12</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质量要求</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80" w:lineRule="exact"/>
              <w:jc w:val="left"/>
              <w:rPr>
                <w:rFonts w:hint="default"/>
                <w:b/>
                <w:sz w:val="32"/>
                <w:szCs w:val="32"/>
              </w:rPr>
            </w:pPr>
            <w:r>
              <w:rPr>
                <w:szCs w:val="21"/>
              </w:rPr>
              <w:t>交工验收</w:t>
            </w:r>
            <w:r>
              <w:rPr>
                <w:szCs w:val="21"/>
                <w:u w:val="single"/>
              </w:rPr>
              <w:t xml:space="preserve">           </w:t>
            </w:r>
            <w:r>
              <w:rPr>
                <w:szCs w:val="21"/>
              </w:rPr>
              <w:t xml:space="preserve">   </w:t>
            </w:r>
            <w:r>
              <w:rPr>
                <w:szCs w:val="21"/>
              </w:rPr>
              <w:t>竣工验收</w:t>
            </w:r>
            <w:r>
              <w:rPr>
                <w:szCs w:val="21"/>
                <w:u w:val="single"/>
              </w:rPr>
              <w:t xml:space="preserve"> </w:t>
            </w:r>
            <w:r>
              <w:rPr>
                <w:szCs w:val="21"/>
                <w:u w:val="single"/>
              </w:rPr>
              <w:t>☑</w:t>
            </w:r>
            <w:r>
              <w:rPr>
                <w:szCs w:val="21"/>
                <w:u w:val="single"/>
              </w:rPr>
              <w:t xml:space="preserve">      </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13</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投标人资质条件、能力</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rPr>
                <w:rFonts w:hint="default"/>
                <w:szCs w:val="21"/>
              </w:rPr>
            </w:pPr>
            <w:r>
              <w:rPr>
                <w:szCs w:val="21"/>
              </w:rPr>
              <w:t>详见招标公告</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14</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近年完成的类似项目的年份要求、业绩证明资料要求</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left"/>
              <w:rPr>
                <w:rFonts w:hint="default"/>
                <w:szCs w:val="21"/>
              </w:rPr>
            </w:pPr>
            <w:r>
              <w:rPr>
                <w:szCs w:val="21"/>
              </w:rPr>
              <w:t>详见招标公告</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15</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是否接受联合体投标</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rPr>
                <w:rFonts w:ascii="MS Mincho" w:eastAsia="MS Mincho" w:hAnsi="MS Mincho" w:cs="MS Mincho" w:hint="default"/>
                <w:szCs w:val="21"/>
              </w:rPr>
            </w:pPr>
            <w:r>
              <w:rPr>
                <w:rFonts w:cs="宋体"/>
                <w:szCs w:val="21"/>
              </w:rPr>
              <w:t>☒不接受</w:t>
            </w:r>
            <w:r>
              <w:rPr>
                <w:rFonts w:cs="宋体"/>
                <w:szCs w:val="21"/>
              </w:rPr>
              <w:t xml:space="preserve">                     </w:t>
            </w:r>
            <w:r>
              <w:rPr>
                <w:rFonts w:cs="宋体"/>
                <w:szCs w:val="21"/>
              </w:rPr>
              <w:t>☑接受</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lastRenderedPageBreak/>
              <w:t>16</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踏勘现场</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pStyle w:val="30"/>
              <w:topLinePunct/>
              <w:spacing w:line="400" w:lineRule="exact"/>
              <w:rPr>
                <w:sz w:val="24"/>
                <w:szCs w:val="24"/>
              </w:rPr>
            </w:pPr>
            <w:r>
              <w:rPr>
                <w:rFonts w:hAnsi="宋体" w:hint="eastAsia"/>
                <w:sz w:val="24"/>
                <w:szCs w:val="24"/>
              </w:rPr>
              <w:t>☒</w:t>
            </w:r>
            <w:r>
              <w:rPr>
                <w:rFonts w:hint="eastAsia"/>
                <w:sz w:val="24"/>
                <w:szCs w:val="24"/>
              </w:rPr>
              <w:t>组织：</w:t>
            </w:r>
            <w:r>
              <w:rPr>
                <w:rFonts w:hint="eastAsia"/>
                <w:sz w:val="24"/>
                <w:szCs w:val="24"/>
              </w:rPr>
              <w:t xml:space="preserve">  </w:t>
            </w:r>
            <w:r>
              <w:rPr>
                <w:rFonts w:hint="eastAsia"/>
                <w:sz w:val="24"/>
                <w:szCs w:val="24"/>
              </w:rPr>
              <w:t>时间：</w:t>
            </w:r>
            <w:r>
              <w:rPr>
                <w:rFonts w:hint="eastAsia"/>
                <w:sz w:val="24"/>
                <w:szCs w:val="24"/>
              </w:rPr>
              <w:t xml:space="preserve">      </w:t>
            </w:r>
            <w:r>
              <w:rPr>
                <w:rFonts w:hint="eastAsia"/>
                <w:sz w:val="24"/>
                <w:szCs w:val="24"/>
              </w:rPr>
              <w:t>集合地点：</w:t>
            </w:r>
            <w:r>
              <w:rPr>
                <w:rFonts w:hint="eastAsia"/>
                <w:sz w:val="24"/>
                <w:szCs w:val="24"/>
              </w:rPr>
              <w:t xml:space="preserve"> </w:t>
            </w:r>
          </w:p>
          <w:p w:rsidR="00251154" w:rsidRDefault="00147AE6">
            <w:pPr>
              <w:pStyle w:val="30"/>
              <w:topLinePunct/>
              <w:spacing w:line="400" w:lineRule="exact"/>
              <w:ind w:firstLineChars="500" w:firstLine="1200"/>
              <w:rPr>
                <w:sz w:val="24"/>
                <w:szCs w:val="24"/>
              </w:rPr>
            </w:pPr>
            <w:r>
              <w:rPr>
                <w:rFonts w:hint="eastAsia"/>
                <w:sz w:val="24"/>
                <w:szCs w:val="24"/>
              </w:rPr>
              <w:t>联系人：</w:t>
            </w:r>
            <w:r>
              <w:rPr>
                <w:rFonts w:hint="eastAsia"/>
                <w:sz w:val="24"/>
                <w:szCs w:val="24"/>
              </w:rPr>
              <w:t xml:space="preserve">   </w:t>
            </w:r>
            <w:r>
              <w:rPr>
                <w:rFonts w:hint="eastAsia"/>
                <w:sz w:val="24"/>
                <w:szCs w:val="24"/>
              </w:rPr>
              <w:t xml:space="preserve"> </w:t>
            </w:r>
            <w:r>
              <w:rPr>
                <w:rFonts w:hint="eastAsia"/>
                <w:sz w:val="24"/>
                <w:szCs w:val="24"/>
              </w:rPr>
              <w:t>联系方式：</w:t>
            </w:r>
          </w:p>
          <w:p w:rsidR="00251154" w:rsidRDefault="00147AE6">
            <w:pPr>
              <w:pStyle w:val="30"/>
              <w:topLinePunct/>
              <w:spacing w:line="400" w:lineRule="exact"/>
              <w:rPr>
                <w:sz w:val="21"/>
                <w:szCs w:val="21"/>
              </w:rPr>
            </w:pPr>
            <w:r>
              <w:rPr>
                <w:rFonts w:ascii="宋体" w:hAnsi="宋体" w:cs="宋体" w:hint="eastAsia"/>
                <w:sz w:val="24"/>
                <w:szCs w:val="24"/>
              </w:rPr>
              <w:t>☑不组织：请投标人自行踏勘现场，所产生的费用由投标人自理，</w:t>
            </w:r>
            <w:r>
              <w:rPr>
                <w:rFonts w:hint="eastAsia"/>
                <w:sz w:val="24"/>
                <w:szCs w:val="24"/>
              </w:rPr>
              <w:t>并对其安全自行承担责任。凡参加投标，无论投标人是否踏勘现场，均视同其已踏勘。</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17</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投标预备会</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pStyle w:val="30"/>
              <w:topLinePunct/>
              <w:spacing w:line="400" w:lineRule="exact"/>
              <w:rPr>
                <w:rFonts w:ascii="宋体" w:hAnsi="宋体" w:cs="宋体"/>
                <w:sz w:val="24"/>
                <w:szCs w:val="24"/>
              </w:rPr>
            </w:pPr>
            <w:r>
              <w:rPr>
                <w:rFonts w:ascii="宋体" w:hAnsi="宋体" w:cs="宋体" w:hint="eastAsia"/>
                <w:sz w:val="24"/>
                <w:szCs w:val="24"/>
              </w:rPr>
              <w:t>☒召开</w:t>
            </w:r>
            <w:r>
              <w:rPr>
                <w:rFonts w:ascii="宋体" w:hAnsi="宋体" w:cs="宋体" w:hint="eastAsia"/>
                <w:sz w:val="24"/>
                <w:szCs w:val="24"/>
              </w:rPr>
              <w:t xml:space="preserve">  </w:t>
            </w:r>
            <w:r>
              <w:rPr>
                <w:rFonts w:ascii="宋体" w:hAnsi="宋体" w:cs="宋体" w:hint="eastAsia"/>
                <w:sz w:val="24"/>
                <w:szCs w:val="24"/>
              </w:rPr>
              <w:t>时</w:t>
            </w:r>
            <w:r>
              <w:rPr>
                <w:rFonts w:ascii="宋体" w:hAnsi="宋体" w:cs="宋体" w:hint="eastAsia"/>
                <w:sz w:val="24"/>
                <w:szCs w:val="24"/>
              </w:rPr>
              <w:t xml:space="preserve"> </w:t>
            </w:r>
            <w:r>
              <w:rPr>
                <w:rFonts w:ascii="宋体" w:hAnsi="宋体" w:cs="宋体" w:hint="eastAsia"/>
                <w:sz w:val="24"/>
                <w:szCs w:val="24"/>
              </w:rPr>
              <w:t>间：</w:t>
            </w:r>
            <w:r>
              <w:rPr>
                <w:rFonts w:ascii="宋体" w:hAnsi="宋体" w:cs="宋体" w:hint="eastAsia"/>
                <w:sz w:val="24"/>
                <w:szCs w:val="24"/>
              </w:rPr>
              <w:t xml:space="preserve">       </w:t>
            </w: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点：</w:t>
            </w:r>
            <w:r>
              <w:rPr>
                <w:rFonts w:ascii="宋体" w:hAnsi="宋体" w:cs="宋体" w:hint="eastAsia"/>
                <w:sz w:val="24"/>
                <w:szCs w:val="24"/>
              </w:rPr>
              <w:t xml:space="preserve"> </w:t>
            </w:r>
          </w:p>
          <w:p w:rsidR="00251154" w:rsidRDefault="00147AE6">
            <w:pPr>
              <w:pStyle w:val="30"/>
              <w:topLinePunct/>
              <w:spacing w:line="400" w:lineRule="exact"/>
              <w:ind w:firstLineChars="400" w:firstLine="960"/>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 xml:space="preserve">      </w:t>
            </w:r>
            <w:r>
              <w:rPr>
                <w:rFonts w:ascii="宋体" w:hAnsi="宋体" w:cs="宋体" w:hint="eastAsia"/>
                <w:sz w:val="24"/>
                <w:szCs w:val="24"/>
              </w:rPr>
              <w:t>联系方式：</w:t>
            </w:r>
          </w:p>
          <w:p w:rsidR="00251154" w:rsidRDefault="00147AE6">
            <w:pPr>
              <w:pStyle w:val="30"/>
              <w:topLinePunct/>
              <w:spacing w:line="400" w:lineRule="exact"/>
              <w:rPr>
                <w:sz w:val="21"/>
                <w:szCs w:val="21"/>
              </w:rPr>
            </w:pPr>
            <w:r>
              <w:rPr>
                <w:rFonts w:ascii="宋体" w:hAnsi="宋体" w:cs="宋体" w:hint="eastAsia"/>
                <w:sz w:val="24"/>
                <w:szCs w:val="24"/>
              </w:rPr>
              <w:t>☑不召开</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18</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构成招标文件</w:t>
            </w:r>
          </w:p>
          <w:p w:rsidR="00251154" w:rsidRDefault="00147AE6">
            <w:pPr>
              <w:spacing w:line="440" w:lineRule="exact"/>
              <w:jc w:val="center"/>
              <w:rPr>
                <w:rFonts w:hint="default"/>
                <w:szCs w:val="21"/>
              </w:rPr>
            </w:pPr>
            <w:r>
              <w:rPr>
                <w:szCs w:val="21"/>
              </w:rPr>
              <w:t>的其他材料</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rPr>
                <w:rFonts w:hint="default"/>
                <w:szCs w:val="21"/>
              </w:rPr>
            </w:pPr>
            <w:r>
              <w:rPr>
                <w:szCs w:val="21"/>
              </w:rPr>
              <w:t>图纸、清单、控制价、补疑等，投标人收到后应自行查阅，发现漏页或不完整，应主动与招标部门联系，否则责任自负。</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19</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80" w:lineRule="exact"/>
              <w:jc w:val="center"/>
              <w:rPr>
                <w:rFonts w:hint="default"/>
                <w:szCs w:val="21"/>
              </w:rPr>
            </w:pPr>
            <w:r>
              <w:rPr>
                <w:szCs w:val="21"/>
              </w:rPr>
              <w:t>招标文件的澄清、答疑</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60" w:lineRule="auto"/>
              <w:rPr>
                <w:rFonts w:hint="default"/>
              </w:rPr>
            </w:pPr>
            <w:r>
              <w:t>（</w:t>
            </w:r>
            <w:r>
              <w:t>1</w:t>
            </w:r>
            <w:r>
              <w:t>）投标人要求澄清招标文件及截止时间。</w:t>
            </w:r>
          </w:p>
          <w:p w:rsidR="00251154" w:rsidRDefault="00147AE6">
            <w:pPr>
              <w:spacing w:line="360" w:lineRule="auto"/>
              <w:rPr>
                <w:rFonts w:hint="default"/>
              </w:rPr>
            </w:pPr>
            <w:r>
              <w:t xml:space="preserve">   2024</w:t>
            </w:r>
            <w:r>
              <w:t>年</w:t>
            </w:r>
            <w:r>
              <w:t>8</w:t>
            </w:r>
            <w:r>
              <w:t>月</w:t>
            </w:r>
            <w:r>
              <w:t>13</w:t>
            </w:r>
            <w:r>
              <w:t>日</w:t>
            </w:r>
            <w:r>
              <w:t>17</w:t>
            </w:r>
            <w:r>
              <w:t>时。投标人未在规定时间内在招采平台相关模块中提出需要招标人澄清或答疑的，视同对招标文件全部内容的知晓、理解和接受，开标后不得就招标文件所列内容提出质疑、投诉等；中标后签订合同时和履约过程中，也不得以未深入研究招标文件为由提出任何形式的增加合同价款或索赔的要求。</w:t>
            </w:r>
          </w:p>
          <w:p w:rsidR="00251154" w:rsidRDefault="00147AE6">
            <w:pPr>
              <w:pStyle w:val="41"/>
              <w:adjustRightInd/>
              <w:spacing w:before="0" w:after="0" w:line="360" w:lineRule="auto"/>
              <w:rPr>
                <w:rFonts w:ascii="宋体" w:hAnsi="Times New Roman" w:cs="Times New Roman" w:hint="default"/>
                <w:b w:val="0"/>
                <w:bCs w:val="0"/>
                <w:kern w:val="0"/>
              </w:rPr>
            </w:pPr>
            <w:r>
              <w:rPr>
                <w:rFonts w:ascii="宋体" w:hAnsi="Times New Roman" w:cs="Times New Roman"/>
                <w:b w:val="0"/>
                <w:bCs w:val="0"/>
                <w:kern w:val="0"/>
              </w:rPr>
              <w:t>（</w:t>
            </w:r>
            <w:r>
              <w:rPr>
                <w:rFonts w:ascii="宋体" w:hAnsi="Times New Roman" w:cs="Times New Roman"/>
                <w:b w:val="0"/>
                <w:bCs w:val="0"/>
                <w:kern w:val="0"/>
              </w:rPr>
              <w:t>2</w:t>
            </w:r>
            <w:r>
              <w:rPr>
                <w:rFonts w:ascii="宋体" w:hAnsi="Times New Roman" w:cs="Times New Roman"/>
                <w:b w:val="0"/>
                <w:bCs w:val="0"/>
                <w:kern w:val="0"/>
              </w:rPr>
              <w:t>）招标文件澄清发出的形式。通过招采平台发出。</w:t>
            </w:r>
          </w:p>
          <w:p w:rsidR="00251154" w:rsidRDefault="00147AE6">
            <w:pPr>
              <w:pStyle w:val="41"/>
              <w:adjustRightInd/>
              <w:spacing w:before="0" w:after="0" w:line="360" w:lineRule="auto"/>
              <w:rPr>
                <w:rFonts w:hint="default"/>
              </w:rPr>
            </w:pPr>
            <w:r>
              <w:rPr>
                <w:rFonts w:ascii="宋体" w:hAnsi="Times New Roman" w:cs="Times New Roman"/>
                <w:b w:val="0"/>
                <w:bCs w:val="0"/>
                <w:kern w:val="0"/>
              </w:rPr>
              <w:t>（</w:t>
            </w:r>
            <w:r>
              <w:rPr>
                <w:rFonts w:ascii="宋体" w:hAnsi="Times New Roman" w:cs="Times New Roman"/>
                <w:b w:val="0"/>
                <w:bCs w:val="0"/>
                <w:kern w:val="0"/>
              </w:rPr>
              <w:t>3</w:t>
            </w:r>
            <w:r>
              <w:rPr>
                <w:rFonts w:ascii="宋体" w:hAnsi="Times New Roman" w:cs="Times New Roman"/>
                <w:b w:val="0"/>
                <w:bCs w:val="0"/>
                <w:kern w:val="0"/>
              </w:rPr>
              <w:t>）投标人收到招标文件澄清。所有潜在投标人在投标截止时间前有义务在招采平台自行查询。</w:t>
            </w:r>
          </w:p>
        </w:tc>
      </w:tr>
      <w:tr w:rsidR="00251154">
        <w:trPr>
          <w:trHeight w:val="1495"/>
        </w:trPr>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80" w:lineRule="exact"/>
              <w:jc w:val="center"/>
              <w:rPr>
                <w:rFonts w:hint="default"/>
                <w:szCs w:val="21"/>
              </w:rPr>
            </w:pPr>
            <w:r>
              <w:rPr>
                <w:szCs w:val="21"/>
              </w:rPr>
              <w:t>招标文件修改</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pStyle w:val="41"/>
              <w:adjustRightInd/>
              <w:spacing w:before="0" w:after="0" w:line="360" w:lineRule="auto"/>
              <w:rPr>
                <w:rFonts w:ascii="宋体" w:hAnsi="Times New Roman" w:cs="Times New Roman" w:hint="default"/>
                <w:b w:val="0"/>
                <w:bCs w:val="0"/>
                <w:kern w:val="0"/>
              </w:rPr>
            </w:pPr>
            <w:r>
              <w:rPr>
                <w:rFonts w:ascii="宋体" w:hAnsi="Times New Roman" w:cs="Times New Roman"/>
                <w:b w:val="0"/>
                <w:bCs w:val="0"/>
                <w:kern w:val="0"/>
              </w:rPr>
              <w:t>招标文件修改发出的形式。通过招采平台发出。</w:t>
            </w:r>
          </w:p>
          <w:p w:rsidR="00251154" w:rsidRDefault="00147AE6">
            <w:pPr>
              <w:pStyle w:val="41"/>
              <w:adjustRightInd/>
              <w:spacing w:before="0" w:after="0" w:line="360" w:lineRule="auto"/>
              <w:rPr>
                <w:rFonts w:ascii="宋体" w:hAnsi="Times New Roman" w:cs="Times New Roman" w:hint="default"/>
                <w:b w:val="0"/>
                <w:bCs w:val="0"/>
                <w:kern w:val="0"/>
              </w:rPr>
            </w:pPr>
            <w:r>
              <w:rPr>
                <w:rFonts w:ascii="宋体" w:hAnsi="Times New Roman" w:cs="Times New Roman"/>
                <w:b w:val="0"/>
                <w:bCs w:val="0"/>
                <w:kern w:val="0"/>
              </w:rPr>
              <w:t>投标人收到变更后招标文件。所有潜在投标人在投标截止时间前有义务在招采平台自行查询。</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21</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投标有效期</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rPr>
                <w:rFonts w:hint="default"/>
                <w:szCs w:val="21"/>
              </w:rPr>
            </w:pPr>
            <w:r>
              <w:rPr>
                <w:szCs w:val="21"/>
              </w:rPr>
              <w:t>投标文件提交截止时间后：</w:t>
            </w:r>
            <w:r>
              <w:rPr>
                <w:szCs w:val="21"/>
              </w:rPr>
              <w:t>90</w:t>
            </w:r>
            <w:r>
              <w:rPr>
                <w:szCs w:val="21"/>
              </w:rPr>
              <w:t>天内有效</w:t>
            </w:r>
            <w:r>
              <w:rPr>
                <w:szCs w:val="21"/>
              </w:rPr>
              <w:t xml:space="preserve">   </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22</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投标保证金</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380" w:lineRule="exact"/>
              <w:ind w:firstLineChars="200" w:firstLine="480"/>
              <w:rPr>
                <w:rFonts w:hint="default"/>
                <w:szCs w:val="21"/>
              </w:rPr>
            </w:pPr>
            <w:r>
              <w:rPr>
                <w:szCs w:val="21"/>
              </w:rPr>
              <w:t>人民币</w:t>
            </w:r>
            <w:r>
              <w:rPr>
                <w:szCs w:val="21"/>
                <w:u w:val="single"/>
              </w:rPr>
              <w:t xml:space="preserve"> /</w:t>
            </w:r>
            <w:r>
              <w:rPr>
                <w:szCs w:val="21"/>
              </w:rPr>
              <w:t>元（</w:t>
            </w:r>
            <w:r>
              <w:rPr>
                <w:szCs w:val="21"/>
              </w:rPr>
              <w:t>¥</w:t>
            </w:r>
            <w:r>
              <w:rPr>
                <w:szCs w:val="21"/>
              </w:rPr>
              <w:t>：</w:t>
            </w:r>
            <w:r>
              <w:rPr>
                <w:szCs w:val="21"/>
              </w:rPr>
              <w:t xml:space="preserve">      </w:t>
            </w:r>
            <w:r>
              <w:rPr>
                <w:szCs w:val="21"/>
              </w:rPr>
              <w:t>，大写</w:t>
            </w:r>
            <w:r>
              <w:rPr>
                <w:szCs w:val="21"/>
              </w:rPr>
              <w:t xml:space="preserve">      </w:t>
            </w:r>
            <w:r>
              <w:rPr>
                <w:szCs w:val="21"/>
              </w:rPr>
              <w:t>整元</w:t>
            </w:r>
            <w:r>
              <w:rPr>
                <w:szCs w:val="21"/>
              </w:rPr>
              <w:t xml:space="preserve"> </w:t>
            </w:r>
            <w:r>
              <w:rPr>
                <w:szCs w:val="21"/>
              </w:rPr>
              <w:t>），账户信息及缴纳要求等见招标公告。</w:t>
            </w:r>
          </w:p>
          <w:p w:rsidR="00251154" w:rsidRDefault="00147AE6">
            <w:pPr>
              <w:spacing w:line="380" w:lineRule="exact"/>
              <w:ind w:firstLineChars="200" w:firstLine="480"/>
              <w:rPr>
                <w:rFonts w:hint="default"/>
                <w:szCs w:val="21"/>
              </w:rPr>
            </w:pPr>
            <w:r>
              <w:rPr>
                <w:szCs w:val="21"/>
              </w:rPr>
              <w:t>投标保证金必须从投标人基本账户转出。招标人不接收以现金或汇票形式递交的投标保证金；投标保证金缴纳人名称与投标人名称必须一致，或其分公司或子公司代缴</w:t>
            </w:r>
            <w:r>
              <w:rPr>
                <w:szCs w:val="21"/>
              </w:rPr>
              <w:lastRenderedPageBreak/>
              <w:t>投标保证金，均视同名称不一致。投标保证金缴纳人名称与投标人名称不一致的，投标无效。</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lastRenderedPageBreak/>
              <w:t>23</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签字或盖章要求</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rPr>
                <w:rFonts w:hint="default"/>
                <w:szCs w:val="21"/>
              </w:rPr>
            </w:pPr>
            <w:r>
              <w:t>每页加盖公章、法人章、签字处签字。</w:t>
            </w:r>
          </w:p>
        </w:tc>
      </w:tr>
      <w:tr w:rsidR="00251154">
        <w:tc>
          <w:tcPr>
            <w:tcW w:w="851" w:type="dxa"/>
            <w:tcBorders>
              <w:top w:val="single" w:sz="4" w:space="0" w:color="auto"/>
              <w:left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25</w:t>
            </w:r>
          </w:p>
        </w:tc>
        <w:tc>
          <w:tcPr>
            <w:tcW w:w="2268" w:type="dxa"/>
            <w:tcBorders>
              <w:top w:val="single" w:sz="4" w:space="0" w:color="auto"/>
              <w:left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投文件份数</w:t>
            </w:r>
          </w:p>
        </w:tc>
        <w:tc>
          <w:tcPr>
            <w:tcW w:w="6096" w:type="dxa"/>
            <w:tcBorders>
              <w:top w:val="single" w:sz="4" w:space="0" w:color="auto"/>
              <w:left w:val="single" w:sz="4" w:space="0" w:color="auto"/>
              <w:right w:val="single" w:sz="4" w:space="0" w:color="auto"/>
            </w:tcBorders>
            <w:vAlign w:val="center"/>
          </w:tcPr>
          <w:p w:rsidR="00251154" w:rsidRDefault="00147AE6">
            <w:pPr>
              <w:pStyle w:val="a5"/>
              <w:ind w:firstLineChars="200" w:firstLine="480"/>
              <w:rPr>
                <w:szCs w:val="21"/>
              </w:rPr>
            </w:pPr>
            <w:r>
              <w:rPr>
                <w:rFonts w:ascii="宋体" w:hAnsi="宋体" w:cs="宋体" w:hint="eastAsia"/>
              </w:rPr>
              <w:t>正本</w:t>
            </w:r>
            <w:r>
              <w:rPr>
                <w:rFonts w:ascii="宋体" w:hAnsi="宋体" w:cs="宋体" w:hint="eastAsia"/>
                <w:u w:val="single"/>
              </w:rPr>
              <w:t xml:space="preserve"> 1 </w:t>
            </w:r>
            <w:r>
              <w:rPr>
                <w:rFonts w:ascii="宋体" w:hAnsi="宋体" w:cs="宋体" w:hint="eastAsia"/>
              </w:rPr>
              <w:t>份；副本</w:t>
            </w:r>
            <w:r>
              <w:rPr>
                <w:rFonts w:ascii="宋体" w:hAnsi="宋体" w:cs="宋体" w:hint="eastAsia"/>
                <w:u w:val="single"/>
              </w:rPr>
              <w:t xml:space="preserve"> 1 </w:t>
            </w:r>
            <w:r>
              <w:rPr>
                <w:rFonts w:ascii="宋体" w:hAnsi="宋体" w:cs="宋体" w:hint="eastAsia"/>
              </w:rPr>
              <w:t>份。</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26</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装订包封要求</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rPr>
                <w:rFonts w:hint="default"/>
                <w:szCs w:val="21"/>
              </w:rPr>
            </w:pPr>
            <w:r>
              <w:rPr>
                <w:rFonts w:cs="宋体"/>
              </w:rPr>
              <w:t>商务标文件和报价文件装订成一册、技术标文件单独装订成册。</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28</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是否退还投标文件</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rPr>
                <w:rFonts w:hint="default"/>
                <w:szCs w:val="21"/>
              </w:rPr>
            </w:pPr>
            <w:r>
              <w:rPr>
                <w:szCs w:val="21"/>
              </w:rPr>
              <w:t>否</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29</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递交（上传）投标文件（开标）的时间和地点</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napToGrid w:val="0"/>
              <w:rPr>
                <w:rFonts w:cs="宋体" w:hint="default"/>
                <w:u w:val="single"/>
              </w:rPr>
            </w:pPr>
            <w:r>
              <w:rPr>
                <w:rFonts w:cs="宋体"/>
              </w:rPr>
              <w:t>开标时间：技术标</w:t>
            </w:r>
            <w:r>
              <w:rPr>
                <w:rFonts w:cs="宋体"/>
                <w:u w:val="single"/>
              </w:rPr>
              <w:t xml:space="preserve">  2024</w:t>
            </w:r>
            <w:r>
              <w:rPr>
                <w:rFonts w:cs="宋体"/>
                <w:u w:val="single"/>
              </w:rPr>
              <w:t>年</w:t>
            </w:r>
            <w:r>
              <w:rPr>
                <w:rFonts w:cs="宋体"/>
                <w:u w:val="single"/>
              </w:rPr>
              <w:t>8</w:t>
            </w:r>
            <w:r>
              <w:rPr>
                <w:rFonts w:cs="宋体"/>
                <w:u w:val="single"/>
              </w:rPr>
              <w:t>月</w:t>
            </w:r>
            <w:r>
              <w:rPr>
                <w:rFonts w:cs="宋体"/>
                <w:u w:val="single"/>
              </w:rPr>
              <w:t>18</w:t>
            </w:r>
            <w:r>
              <w:rPr>
                <w:rFonts w:cs="宋体"/>
                <w:u w:val="single"/>
              </w:rPr>
              <w:t>日</w:t>
            </w:r>
            <w:r>
              <w:rPr>
                <w:rFonts w:cs="宋体"/>
                <w:u w:val="single"/>
              </w:rPr>
              <w:t xml:space="preserve">  </w:t>
            </w:r>
            <w:r>
              <w:rPr>
                <w:rFonts w:cs="宋体"/>
                <w:u w:val="single"/>
              </w:rPr>
              <w:t>上午</w:t>
            </w:r>
            <w:r>
              <w:rPr>
                <w:rFonts w:cs="宋体"/>
                <w:highlight w:val="yellow"/>
                <w:u w:val="single"/>
              </w:rPr>
              <w:t xml:space="preserve"> 9:00 </w:t>
            </w:r>
            <w:r>
              <w:rPr>
                <w:rFonts w:cs="宋体"/>
                <w:u w:val="single"/>
              </w:rPr>
              <w:t xml:space="preserve">   </w:t>
            </w:r>
          </w:p>
          <w:p w:rsidR="00251154" w:rsidRDefault="00147AE6">
            <w:pPr>
              <w:snapToGrid w:val="0"/>
              <w:rPr>
                <w:rFonts w:cs="宋体" w:hint="default"/>
              </w:rPr>
            </w:pPr>
            <w:r>
              <w:rPr>
                <w:rFonts w:cs="宋体"/>
              </w:rPr>
              <w:t xml:space="preserve">　　　　　商务及报价标</w:t>
            </w:r>
            <w:r>
              <w:rPr>
                <w:rFonts w:cs="宋体"/>
                <w:u w:val="single"/>
              </w:rPr>
              <w:t xml:space="preserve">  2024</w:t>
            </w:r>
            <w:r>
              <w:rPr>
                <w:rFonts w:cs="宋体"/>
                <w:u w:val="single"/>
              </w:rPr>
              <w:t>年</w:t>
            </w:r>
            <w:r>
              <w:rPr>
                <w:rFonts w:cs="宋体"/>
                <w:u w:val="single"/>
              </w:rPr>
              <w:t>8</w:t>
            </w:r>
            <w:r>
              <w:rPr>
                <w:rFonts w:cs="宋体"/>
                <w:u w:val="single"/>
              </w:rPr>
              <w:t>月</w:t>
            </w:r>
            <w:r>
              <w:rPr>
                <w:rFonts w:cs="宋体"/>
                <w:u w:val="single"/>
              </w:rPr>
              <w:t>18</w:t>
            </w:r>
            <w:r>
              <w:rPr>
                <w:rFonts w:cs="宋体"/>
                <w:u w:val="single"/>
              </w:rPr>
              <w:t>日</w:t>
            </w:r>
            <w:r>
              <w:rPr>
                <w:rFonts w:cs="宋体"/>
                <w:u w:val="single"/>
              </w:rPr>
              <w:t xml:space="preserve"> </w:t>
            </w:r>
            <w:r>
              <w:rPr>
                <w:rFonts w:cs="宋体"/>
                <w:u w:val="single"/>
              </w:rPr>
              <w:t>上午</w:t>
            </w:r>
            <w:r>
              <w:rPr>
                <w:rFonts w:cs="宋体"/>
                <w:highlight w:val="yellow"/>
                <w:u w:val="single"/>
              </w:rPr>
              <w:t xml:space="preserve">9:00  </w:t>
            </w:r>
            <w:r>
              <w:rPr>
                <w:rFonts w:cs="宋体"/>
                <w:u w:val="single"/>
              </w:rPr>
              <w:t xml:space="preserve"> </w:t>
            </w:r>
          </w:p>
          <w:p w:rsidR="00251154" w:rsidRDefault="00147AE6">
            <w:pPr>
              <w:spacing w:line="360" w:lineRule="auto"/>
              <w:rPr>
                <w:rFonts w:hint="default"/>
              </w:rPr>
            </w:pPr>
            <w:r>
              <w:rPr>
                <w:rFonts w:cs="宋体"/>
              </w:rPr>
              <w:t>地点：</w:t>
            </w:r>
            <w:r>
              <w:rPr>
                <w:rFonts w:cs="宋体"/>
                <w:b/>
                <w:color w:val="FF0000"/>
                <w:szCs w:val="21"/>
                <w:u w:val="single"/>
              </w:rPr>
              <w:t>安徽水文地质工程地质有限公司</w:t>
            </w:r>
            <w:r>
              <w:rPr>
                <w:rFonts w:cs="宋体"/>
                <w:b/>
                <w:color w:val="FF0000"/>
                <w:u w:val="single"/>
              </w:rPr>
              <w:t>会议室</w:t>
            </w:r>
          </w:p>
        </w:tc>
      </w:tr>
      <w:tr w:rsidR="00251154">
        <w:tc>
          <w:tcPr>
            <w:tcW w:w="851" w:type="dxa"/>
            <w:tcBorders>
              <w:top w:val="single" w:sz="4" w:space="0" w:color="auto"/>
              <w:left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30</w:t>
            </w:r>
          </w:p>
        </w:tc>
        <w:tc>
          <w:tcPr>
            <w:tcW w:w="2268" w:type="dxa"/>
            <w:tcBorders>
              <w:top w:val="single" w:sz="4" w:space="0" w:color="auto"/>
              <w:left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评标办法</w:t>
            </w:r>
          </w:p>
        </w:tc>
        <w:tc>
          <w:tcPr>
            <w:tcW w:w="6096" w:type="dxa"/>
            <w:tcBorders>
              <w:top w:val="single" w:sz="4" w:space="0" w:color="auto"/>
              <w:left w:val="single" w:sz="4" w:space="0" w:color="auto"/>
              <w:right w:val="single" w:sz="4" w:space="0" w:color="auto"/>
            </w:tcBorders>
            <w:vAlign w:val="center"/>
          </w:tcPr>
          <w:p w:rsidR="00251154" w:rsidRDefault="00147AE6">
            <w:pPr>
              <w:spacing w:line="440" w:lineRule="exact"/>
              <w:jc w:val="left"/>
              <w:rPr>
                <w:rFonts w:hint="default"/>
                <w:szCs w:val="21"/>
              </w:rPr>
            </w:pPr>
            <w:r>
              <w:rPr>
                <w:szCs w:val="21"/>
              </w:rPr>
              <w:t>综合评分</w:t>
            </w:r>
          </w:p>
        </w:tc>
      </w:tr>
      <w:tr w:rsidR="00251154">
        <w:tc>
          <w:tcPr>
            <w:tcW w:w="851" w:type="dxa"/>
            <w:tcBorders>
              <w:top w:val="single" w:sz="4" w:space="0" w:color="auto"/>
              <w:left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33</w:t>
            </w:r>
          </w:p>
        </w:tc>
        <w:tc>
          <w:tcPr>
            <w:tcW w:w="2268" w:type="dxa"/>
            <w:tcBorders>
              <w:top w:val="single" w:sz="4" w:space="0" w:color="auto"/>
              <w:left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中标候选人数量</w:t>
            </w:r>
          </w:p>
        </w:tc>
        <w:tc>
          <w:tcPr>
            <w:tcW w:w="6096" w:type="dxa"/>
            <w:tcBorders>
              <w:top w:val="single" w:sz="4" w:space="0" w:color="auto"/>
              <w:left w:val="single" w:sz="4" w:space="0" w:color="auto"/>
              <w:right w:val="single" w:sz="4" w:space="0" w:color="auto"/>
            </w:tcBorders>
            <w:vAlign w:val="center"/>
          </w:tcPr>
          <w:p w:rsidR="00251154" w:rsidRDefault="00147AE6">
            <w:pPr>
              <w:spacing w:line="440" w:lineRule="exact"/>
              <w:jc w:val="left"/>
              <w:rPr>
                <w:rFonts w:hint="default"/>
                <w:szCs w:val="21"/>
              </w:rPr>
            </w:pPr>
            <w:r>
              <w:rPr>
                <w:color w:val="FF0000"/>
                <w:szCs w:val="21"/>
              </w:rPr>
              <w:t>每标段由评标委员会（小组）推荐不超过</w:t>
            </w:r>
            <w:r>
              <w:rPr>
                <w:color w:val="FF0000"/>
                <w:szCs w:val="21"/>
                <w:u w:val="single"/>
              </w:rPr>
              <w:t>2</w:t>
            </w:r>
            <w:r>
              <w:rPr>
                <w:color w:val="FF0000"/>
                <w:szCs w:val="21"/>
              </w:rPr>
              <w:t>家中标候选单位</w:t>
            </w:r>
          </w:p>
        </w:tc>
      </w:tr>
      <w:tr w:rsidR="00251154">
        <w:tc>
          <w:tcPr>
            <w:tcW w:w="851" w:type="dxa"/>
            <w:tcBorders>
              <w:top w:val="single" w:sz="4" w:space="0" w:color="auto"/>
              <w:left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34</w:t>
            </w:r>
          </w:p>
        </w:tc>
        <w:tc>
          <w:tcPr>
            <w:tcW w:w="2268" w:type="dxa"/>
            <w:tcBorders>
              <w:top w:val="single" w:sz="4" w:space="0" w:color="auto"/>
              <w:left w:val="single" w:sz="4" w:space="0" w:color="auto"/>
              <w:right w:val="single" w:sz="4" w:space="0" w:color="auto"/>
            </w:tcBorders>
            <w:vAlign w:val="center"/>
          </w:tcPr>
          <w:p w:rsidR="00251154" w:rsidRDefault="00147AE6">
            <w:pPr>
              <w:spacing w:line="360" w:lineRule="exact"/>
              <w:jc w:val="center"/>
              <w:rPr>
                <w:rFonts w:hint="default"/>
                <w:szCs w:val="21"/>
              </w:rPr>
            </w:pPr>
            <w:r>
              <w:rPr>
                <w:szCs w:val="21"/>
              </w:rPr>
              <w:t>招标相关信息查询</w:t>
            </w:r>
          </w:p>
        </w:tc>
        <w:tc>
          <w:tcPr>
            <w:tcW w:w="6096" w:type="dxa"/>
            <w:tcBorders>
              <w:top w:val="single" w:sz="4" w:space="0" w:color="auto"/>
              <w:left w:val="single" w:sz="4" w:space="0" w:color="auto"/>
              <w:right w:val="single" w:sz="4" w:space="0" w:color="auto"/>
            </w:tcBorders>
            <w:vAlign w:val="center"/>
          </w:tcPr>
          <w:p w:rsidR="00251154" w:rsidRDefault="00147AE6">
            <w:pPr>
              <w:spacing w:line="360" w:lineRule="exact"/>
              <w:rPr>
                <w:rFonts w:hint="default"/>
                <w:szCs w:val="21"/>
              </w:rPr>
            </w:pPr>
            <w:r>
              <w:rPr>
                <w:szCs w:val="21"/>
              </w:rPr>
              <w:t>1</w:t>
            </w:r>
            <w:r>
              <w:rPr>
                <w:szCs w:val="21"/>
              </w:rPr>
              <w:t>、招标公告、招标结果公示：</w:t>
            </w:r>
          </w:p>
          <w:p w:rsidR="00251154" w:rsidRDefault="00147AE6">
            <w:pPr>
              <w:spacing w:line="360" w:lineRule="exact"/>
              <w:ind w:firstLineChars="100" w:firstLine="240"/>
              <w:rPr>
                <w:rFonts w:hint="default"/>
                <w:szCs w:val="21"/>
              </w:rPr>
            </w:pPr>
            <w:r>
              <w:rPr>
                <w:szCs w:val="21"/>
              </w:rPr>
              <w:t>安徽省地质矿产勘查局三一二地质队官网</w:t>
            </w:r>
          </w:p>
        </w:tc>
      </w:tr>
      <w:tr w:rsidR="00251154">
        <w:tc>
          <w:tcPr>
            <w:tcW w:w="851" w:type="dxa"/>
            <w:tcBorders>
              <w:top w:val="single" w:sz="4" w:space="0" w:color="auto"/>
              <w:left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35</w:t>
            </w:r>
          </w:p>
        </w:tc>
        <w:tc>
          <w:tcPr>
            <w:tcW w:w="2268" w:type="dxa"/>
            <w:tcBorders>
              <w:top w:val="single" w:sz="4" w:space="0" w:color="auto"/>
              <w:left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履约保证金</w:t>
            </w:r>
          </w:p>
        </w:tc>
        <w:tc>
          <w:tcPr>
            <w:tcW w:w="6096" w:type="dxa"/>
            <w:tcBorders>
              <w:top w:val="single" w:sz="4" w:space="0" w:color="auto"/>
              <w:left w:val="single" w:sz="4" w:space="0" w:color="auto"/>
              <w:right w:val="single" w:sz="4" w:space="0" w:color="auto"/>
            </w:tcBorders>
            <w:vAlign w:val="center"/>
          </w:tcPr>
          <w:p w:rsidR="00251154" w:rsidRDefault="00147AE6">
            <w:pPr>
              <w:spacing w:line="360" w:lineRule="exact"/>
              <w:jc w:val="left"/>
              <w:rPr>
                <w:rFonts w:hint="default"/>
                <w:szCs w:val="21"/>
              </w:rPr>
            </w:pPr>
            <w:r>
              <w:rPr>
                <w:szCs w:val="21"/>
              </w:rPr>
              <w:t>1</w:t>
            </w:r>
            <w:r>
              <w:rPr>
                <w:szCs w:val="21"/>
              </w:rPr>
              <w:t>、数额：中标金额</w:t>
            </w:r>
            <w:r>
              <w:rPr>
                <w:szCs w:val="21"/>
              </w:rPr>
              <w:t>5%</w:t>
            </w:r>
            <w:r>
              <w:rPr>
                <w:szCs w:val="21"/>
              </w:rPr>
              <w:t>（可用保函替代）</w:t>
            </w:r>
          </w:p>
          <w:p w:rsidR="00251154" w:rsidRDefault="00147AE6">
            <w:pPr>
              <w:spacing w:line="360" w:lineRule="exact"/>
              <w:jc w:val="left"/>
              <w:rPr>
                <w:rFonts w:hint="default"/>
                <w:szCs w:val="21"/>
              </w:rPr>
            </w:pPr>
            <w:r>
              <w:rPr>
                <w:szCs w:val="21"/>
              </w:rPr>
              <w:t>2</w:t>
            </w:r>
            <w:r>
              <w:rPr>
                <w:szCs w:val="21"/>
              </w:rPr>
              <w:t>、提交时限：合同签订</w:t>
            </w:r>
            <w:r>
              <w:rPr>
                <w:szCs w:val="21"/>
              </w:rPr>
              <w:t>7</w:t>
            </w:r>
            <w:r>
              <w:rPr>
                <w:szCs w:val="21"/>
              </w:rPr>
              <w:t>日内</w:t>
            </w:r>
          </w:p>
          <w:p w:rsidR="00251154" w:rsidRDefault="00147AE6">
            <w:pPr>
              <w:snapToGrid w:val="0"/>
              <w:spacing w:line="360" w:lineRule="exact"/>
              <w:jc w:val="left"/>
              <w:rPr>
                <w:rFonts w:hint="default"/>
                <w:szCs w:val="21"/>
              </w:rPr>
            </w:pPr>
            <w:r>
              <w:rPr>
                <w:szCs w:val="21"/>
              </w:rPr>
              <w:t>3</w:t>
            </w:r>
            <w:r>
              <w:rPr>
                <w:szCs w:val="21"/>
              </w:rPr>
              <w:t>、返还时间：竣工验收完毕</w:t>
            </w:r>
            <w:r>
              <w:rPr>
                <w:szCs w:val="21"/>
              </w:rPr>
              <w:t>10</w:t>
            </w:r>
            <w:r>
              <w:rPr>
                <w:szCs w:val="21"/>
              </w:rPr>
              <w:t>日内（保函不予退还）</w:t>
            </w:r>
          </w:p>
          <w:p w:rsidR="00251154" w:rsidRDefault="00147AE6">
            <w:pPr>
              <w:snapToGrid w:val="0"/>
              <w:spacing w:line="360" w:lineRule="exact"/>
              <w:jc w:val="left"/>
              <w:rPr>
                <w:rFonts w:hint="default"/>
                <w:szCs w:val="21"/>
              </w:rPr>
            </w:pPr>
            <w:r>
              <w:rPr>
                <w:szCs w:val="21"/>
              </w:rPr>
              <w:t>4</w:t>
            </w:r>
            <w:r>
              <w:rPr>
                <w:szCs w:val="21"/>
              </w:rPr>
              <w:t>、账户信息如下：</w:t>
            </w:r>
          </w:p>
          <w:p w:rsidR="00251154" w:rsidRDefault="00147AE6">
            <w:pPr>
              <w:snapToGrid w:val="0"/>
              <w:spacing w:line="360" w:lineRule="exact"/>
              <w:jc w:val="left"/>
              <w:rPr>
                <w:rFonts w:hint="default"/>
                <w:b/>
              </w:rPr>
            </w:pPr>
            <w:r>
              <w:rPr>
                <w:b/>
              </w:rPr>
              <w:t>单位名称：安徽水文地质工程地质有限公司</w:t>
            </w:r>
          </w:p>
          <w:p w:rsidR="00251154" w:rsidRDefault="00147AE6">
            <w:pPr>
              <w:snapToGrid w:val="0"/>
              <w:spacing w:line="360" w:lineRule="exact"/>
              <w:jc w:val="left"/>
              <w:rPr>
                <w:rFonts w:hint="default"/>
                <w:b/>
              </w:rPr>
            </w:pPr>
            <w:r>
              <w:rPr>
                <w:b/>
              </w:rPr>
              <w:t>开户银行：中国农业银行蚌埠淮河支行</w:t>
            </w:r>
          </w:p>
          <w:p w:rsidR="00251154" w:rsidRDefault="00147AE6">
            <w:pPr>
              <w:snapToGrid w:val="0"/>
              <w:spacing w:line="360" w:lineRule="exact"/>
              <w:jc w:val="left"/>
              <w:rPr>
                <w:rFonts w:hint="default"/>
                <w:b/>
              </w:rPr>
            </w:pPr>
            <w:r>
              <w:rPr>
                <w:b/>
              </w:rPr>
              <w:t>银行账号：</w:t>
            </w:r>
            <w:r>
              <w:rPr>
                <w:b/>
              </w:rPr>
              <w:t>12190001040006213</w:t>
            </w:r>
          </w:p>
        </w:tc>
      </w:tr>
      <w:tr w:rsidR="00251154">
        <w:tc>
          <w:tcPr>
            <w:tcW w:w="851" w:type="dxa"/>
            <w:tcBorders>
              <w:top w:val="single" w:sz="4" w:space="0" w:color="auto"/>
              <w:left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36</w:t>
            </w:r>
          </w:p>
        </w:tc>
        <w:tc>
          <w:tcPr>
            <w:tcW w:w="2268" w:type="dxa"/>
            <w:tcBorders>
              <w:top w:val="single" w:sz="4" w:space="0" w:color="auto"/>
              <w:left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重要提示</w:t>
            </w:r>
          </w:p>
        </w:tc>
        <w:tc>
          <w:tcPr>
            <w:tcW w:w="6096" w:type="dxa"/>
            <w:tcBorders>
              <w:top w:val="single" w:sz="4" w:space="0" w:color="auto"/>
              <w:left w:val="single" w:sz="4" w:space="0" w:color="auto"/>
              <w:right w:val="single" w:sz="4" w:space="0" w:color="auto"/>
            </w:tcBorders>
            <w:vAlign w:val="center"/>
          </w:tcPr>
          <w:p w:rsidR="00251154" w:rsidRDefault="00147AE6">
            <w:pPr>
              <w:spacing w:line="440" w:lineRule="exact"/>
              <w:jc w:val="left"/>
              <w:rPr>
                <w:rFonts w:hint="default"/>
                <w:szCs w:val="21"/>
              </w:rPr>
            </w:pPr>
            <w:r>
              <w:rPr>
                <w:szCs w:val="21"/>
              </w:rPr>
              <w:t>若投标人投标税率不同，造成投标价不能公正科学评审时，招标人有权将所有投标人投标报价折算成税前价，并将税前价作为评标价。</w:t>
            </w:r>
          </w:p>
        </w:tc>
      </w:tr>
      <w:tr w:rsidR="00251154">
        <w:tc>
          <w:tcPr>
            <w:tcW w:w="851"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37</w:t>
            </w:r>
          </w:p>
        </w:tc>
        <w:tc>
          <w:tcPr>
            <w:tcW w:w="2268"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center"/>
              <w:rPr>
                <w:rFonts w:hint="default"/>
                <w:szCs w:val="21"/>
              </w:rPr>
            </w:pPr>
            <w:r>
              <w:rPr>
                <w:szCs w:val="21"/>
              </w:rPr>
              <w:t>其他要求：</w:t>
            </w:r>
          </w:p>
        </w:tc>
        <w:tc>
          <w:tcPr>
            <w:tcW w:w="6096" w:type="dxa"/>
            <w:tcBorders>
              <w:top w:val="single" w:sz="4" w:space="0" w:color="auto"/>
              <w:left w:val="single" w:sz="4" w:space="0" w:color="auto"/>
              <w:bottom w:val="single" w:sz="4" w:space="0" w:color="auto"/>
              <w:right w:val="single" w:sz="4" w:space="0" w:color="auto"/>
            </w:tcBorders>
            <w:vAlign w:val="center"/>
          </w:tcPr>
          <w:p w:rsidR="00251154" w:rsidRDefault="00147AE6">
            <w:pPr>
              <w:spacing w:line="440" w:lineRule="exact"/>
              <w:jc w:val="left"/>
              <w:rPr>
                <w:rFonts w:hint="default"/>
              </w:rPr>
            </w:pPr>
            <w:r>
              <w:rPr>
                <w:szCs w:val="21"/>
              </w:rPr>
              <w:t>招标人其他相关要求。</w:t>
            </w:r>
          </w:p>
        </w:tc>
      </w:tr>
    </w:tbl>
    <w:p w:rsidR="00251154" w:rsidRDefault="00147AE6">
      <w:pPr>
        <w:spacing w:line="440" w:lineRule="exact"/>
        <w:rPr>
          <w:rFonts w:hint="default"/>
          <w:b/>
          <w:szCs w:val="24"/>
        </w:rPr>
      </w:pPr>
      <w:r>
        <w:rPr>
          <w:b/>
          <w:szCs w:val="24"/>
        </w:rPr>
        <w:t>注：以上时间均为北京时间。</w:t>
      </w:r>
    </w:p>
    <w:p w:rsidR="00251154" w:rsidRDefault="00147AE6">
      <w:pPr>
        <w:pStyle w:val="2"/>
        <w:jc w:val="center"/>
        <w:rPr>
          <w:rFonts w:ascii="宋体" w:eastAsia="宋体" w:hAnsi="宋体"/>
          <w:b w:val="0"/>
        </w:rPr>
      </w:pPr>
      <w:r>
        <w:br w:type="page"/>
      </w:r>
      <w:r>
        <w:rPr>
          <w:rFonts w:ascii="宋体" w:eastAsia="宋体" w:hAnsi="宋体"/>
          <w:b w:val="0"/>
        </w:rPr>
        <w:lastRenderedPageBreak/>
        <w:t>1.</w:t>
      </w:r>
      <w:r>
        <w:rPr>
          <w:rFonts w:ascii="宋体" w:eastAsia="宋体" w:hAnsi="宋体"/>
          <w:b w:val="0"/>
        </w:rPr>
        <w:t>总则</w:t>
      </w:r>
    </w:p>
    <w:p w:rsidR="00251154" w:rsidRDefault="00147AE6">
      <w:pPr>
        <w:pStyle w:val="3"/>
      </w:pPr>
      <w:bookmarkStart w:id="22" w:name="_Hlt226599214"/>
      <w:bookmarkStart w:id="23" w:name="_Toc193115697"/>
      <w:bookmarkStart w:id="24" w:name="_Toc235592898"/>
      <w:bookmarkEnd w:id="22"/>
      <w:r>
        <w:t>1.</w:t>
      </w:r>
      <w:r>
        <w:rPr>
          <w:rFonts w:hint="eastAsia"/>
        </w:rPr>
        <w:t>1</w:t>
      </w:r>
      <w:r>
        <w:rPr>
          <w:rFonts w:hint="eastAsia"/>
        </w:rPr>
        <w:t>投标人不得存在下列情形之一</w:t>
      </w:r>
    </w:p>
    <w:p w:rsidR="00251154" w:rsidRDefault="00147AE6">
      <w:pPr>
        <w:spacing w:line="360" w:lineRule="auto"/>
        <w:ind w:firstLineChars="200" w:firstLine="480"/>
        <w:rPr>
          <w:rFonts w:hint="default"/>
        </w:rPr>
      </w:pPr>
      <w:r>
        <w:t>（</w:t>
      </w:r>
      <w:r>
        <w:t>1</w:t>
      </w:r>
      <w:r>
        <w:t>）为招标人不具有独立法人资格的附属机构（单位）；</w:t>
      </w:r>
    </w:p>
    <w:p w:rsidR="00251154" w:rsidRDefault="00147AE6">
      <w:pPr>
        <w:spacing w:line="360" w:lineRule="auto"/>
        <w:ind w:firstLineChars="200" w:firstLine="480"/>
        <w:rPr>
          <w:rFonts w:hint="default"/>
        </w:rPr>
      </w:pPr>
      <w:r>
        <w:t>（</w:t>
      </w:r>
      <w:r>
        <w:t>2</w:t>
      </w:r>
      <w:r>
        <w:t>）为本招标项目前期准备提供设计或咨询服务的，但设计施工总承包的除外；</w:t>
      </w:r>
    </w:p>
    <w:p w:rsidR="00251154" w:rsidRDefault="00147AE6">
      <w:pPr>
        <w:spacing w:line="360" w:lineRule="auto"/>
        <w:ind w:firstLineChars="200" w:firstLine="480"/>
        <w:rPr>
          <w:rFonts w:hint="default"/>
        </w:rPr>
      </w:pPr>
      <w:r>
        <w:t>（</w:t>
      </w:r>
      <w:r>
        <w:t>3</w:t>
      </w:r>
      <w:r>
        <w:t>）为本招标项目的监理人；</w:t>
      </w:r>
    </w:p>
    <w:p w:rsidR="00251154" w:rsidRDefault="00147AE6">
      <w:pPr>
        <w:spacing w:line="360" w:lineRule="auto"/>
        <w:ind w:firstLineChars="200" w:firstLine="480"/>
        <w:rPr>
          <w:rFonts w:hint="default"/>
        </w:rPr>
      </w:pPr>
      <w:r>
        <w:t>（</w:t>
      </w:r>
      <w:r>
        <w:t>4</w:t>
      </w:r>
      <w:r>
        <w:t>）为本招标项目的代建人；</w:t>
      </w:r>
    </w:p>
    <w:p w:rsidR="00251154" w:rsidRDefault="00147AE6">
      <w:pPr>
        <w:spacing w:line="360" w:lineRule="auto"/>
        <w:ind w:firstLineChars="200" w:firstLine="480"/>
        <w:rPr>
          <w:rFonts w:hint="default"/>
        </w:rPr>
      </w:pPr>
      <w:r>
        <w:t>（</w:t>
      </w:r>
      <w:r>
        <w:t>5</w:t>
      </w:r>
      <w:r>
        <w:t>）为本招标项目提供招标代理服务的；</w:t>
      </w:r>
    </w:p>
    <w:p w:rsidR="00251154" w:rsidRDefault="00147AE6">
      <w:pPr>
        <w:spacing w:line="360" w:lineRule="auto"/>
        <w:ind w:firstLineChars="200" w:firstLine="480"/>
        <w:rPr>
          <w:rFonts w:hint="default"/>
        </w:rPr>
      </w:pPr>
      <w:r>
        <w:t>（</w:t>
      </w:r>
      <w:r>
        <w:t>6</w:t>
      </w:r>
      <w:r>
        <w:t>）与本招标项目的监理人或代建人或招标代理机构同为一个法定代表人的；</w:t>
      </w:r>
    </w:p>
    <w:p w:rsidR="00251154" w:rsidRDefault="00147AE6">
      <w:pPr>
        <w:spacing w:line="360" w:lineRule="auto"/>
        <w:ind w:firstLineChars="200" w:firstLine="480"/>
        <w:rPr>
          <w:rFonts w:hint="default"/>
        </w:rPr>
      </w:pPr>
      <w:r>
        <w:t>（</w:t>
      </w:r>
      <w:r>
        <w:t>7</w:t>
      </w:r>
      <w:r>
        <w:t>）与本招标项目的监理人或代建人或招标代理机构相互控股或参股的；</w:t>
      </w:r>
    </w:p>
    <w:p w:rsidR="00251154" w:rsidRDefault="00147AE6">
      <w:pPr>
        <w:spacing w:line="360" w:lineRule="auto"/>
        <w:ind w:firstLineChars="200" w:firstLine="480"/>
        <w:rPr>
          <w:rFonts w:hint="default"/>
        </w:rPr>
      </w:pPr>
      <w:r>
        <w:t>（</w:t>
      </w:r>
      <w:r>
        <w:t>8</w:t>
      </w:r>
      <w:r>
        <w:t>）与本招标项目的监理人或代建人或招标代理机构相互任职或工作的；</w:t>
      </w:r>
    </w:p>
    <w:p w:rsidR="00251154" w:rsidRDefault="00147AE6">
      <w:pPr>
        <w:spacing w:line="360" w:lineRule="auto"/>
        <w:ind w:firstLineChars="200" w:firstLine="480"/>
        <w:rPr>
          <w:rFonts w:hint="default"/>
        </w:rPr>
      </w:pPr>
      <w:r>
        <w:t>（</w:t>
      </w:r>
      <w:r>
        <w:t>9</w:t>
      </w:r>
      <w:r>
        <w:t>）被责令停业的；</w:t>
      </w:r>
    </w:p>
    <w:p w:rsidR="00251154" w:rsidRDefault="00147AE6">
      <w:pPr>
        <w:spacing w:line="360" w:lineRule="auto"/>
        <w:ind w:firstLineChars="200" w:firstLine="480"/>
        <w:rPr>
          <w:rFonts w:hint="default"/>
        </w:rPr>
      </w:pPr>
      <w:r>
        <w:t>（</w:t>
      </w:r>
      <w:r>
        <w:t>10</w:t>
      </w:r>
      <w:r>
        <w:t>）被暂停或取消投标资格的；</w:t>
      </w:r>
    </w:p>
    <w:p w:rsidR="00251154" w:rsidRDefault="00147AE6">
      <w:pPr>
        <w:spacing w:line="360" w:lineRule="auto"/>
        <w:ind w:firstLineChars="200" w:firstLine="480"/>
        <w:rPr>
          <w:rFonts w:hint="default"/>
        </w:rPr>
      </w:pPr>
      <w:r>
        <w:t>（</w:t>
      </w:r>
      <w:r>
        <w:t>11</w:t>
      </w:r>
      <w:r>
        <w:t>）财产被接管或冻结的；</w:t>
      </w:r>
    </w:p>
    <w:p w:rsidR="00251154" w:rsidRDefault="00147AE6">
      <w:pPr>
        <w:spacing w:line="360" w:lineRule="auto"/>
        <w:ind w:firstLineChars="200" w:firstLine="480"/>
        <w:rPr>
          <w:rFonts w:hint="default"/>
          <w:bCs/>
        </w:rPr>
      </w:pPr>
      <w:r>
        <w:rPr>
          <w:bCs/>
        </w:rPr>
        <w:t>（</w:t>
      </w:r>
      <w:r>
        <w:rPr>
          <w:bCs/>
        </w:rPr>
        <w:t>12</w:t>
      </w:r>
      <w:r>
        <w:rPr>
          <w:bCs/>
        </w:rPr>
        <w:t>）在最近三年内有骗取中标或严重违约或重大工程质量问题的。</w:t>
      </w:r>
    </w:p>
    <w:p w:rsidR="00251154" w:rsidRDefault="00147AE6">
      <w:pPr>
        <w:pStyle w:val="3"/>
      </w:pPr>
      <w:r>
        <w:t>1.</w:t>
      </w:r>
      <w:r>
        <w:rPr>
          <w:rFonts w:hint="eastAsia"/>
        </w:rPr>
        <w:t>2</w:t>
      </w:r>
      <w:r>
        <w:t>费用承担</w:t>
      </w:r>
      <w:bookmarkEnd w:id="23"/>
      <w:bookmarkEnd w:id="24"/>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投标人准备和参加投标活动发生的费用自理。</w:t>
      </w:r>
    </w:p>
    <w:p w:rsidR="00251154" w:rsidRDefault="00147AE6">
      <w:pPr>
        <w:pStyle w:val="3"/>
      </w:pPr>
      <w:bookmarkStart w:id="25" w:name="_Toc193115698"/>
      <w:bookmarkStart w:id="26" w:name="_Toc235592899"/>
      <w:r>
        <w:lastRenderedPageBreak/>
        <w:t>1.</w:t>
      </w:r>
      <w:r>
        <w:rPr>
          <w:rFonts w:hint="eastAsia"/>
        </w:rPr>
        <w:t>3</w:t>
      </w:r>
      <w:r>
        <w:t>保密</w:t>
      </w:r>
      <w:bookmarkEnd w:id="25"/>
      <w:bookmarkEnd w:id="26"/>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参与招标投标活动的各方应对招标文件和投标文件中的商业和技术等秘密保密，违者应对由此造成的后果承担法律责任。</w:t>
      </w:r>
    </w:p>
    <w:p w:rsidR="00251154" w:rsidRDefault="00147AE6">
      <w:pPr>
        <w:pStyle w:val="3"/>
      </w:pPr>
      <w:bookmarkStart w:id="27" w:name="_Toc193115699"/>
      <w:bookmarkStart w:id="28" w:name="_Toc235592900"/>
      <w:r>
        <w:t>1.</w:t>
      </w:r>
      <w:r>
        <w:rPr>
          <w:rFonts w:hint="eastAsia"/>
        </w:rPr>
        <w:t>4</w:t>
      </w:r>
      <w:r>
        <w:t>语言文字</w:t>
      </w:r>
      <w:bookmarkEnd w:id="27"/>
      <w:bookmarkEnd w:id="28"/>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除专用术语外，与招标投标有关的语言均使用中文。必要时专用术语应附有中文注释。</w:t>
      </w:r>
    </w:p>
    <w:p w:rsidR="00251154" w:rsidRDefault="00147AE6">
      <w:pPr>
        <w:pStyle w:val="3"/>
      </w:pPr>
      <w:bookmarkStart w:id="29" w:name="_Toc235592901"/>
      <w:bookmarkStart w:id="30" w:name="_Toc193115700"/>
      <w:r>
        <w:t>1.</w:t>
      </w:r>
      <w:r>
        <w:rPr>
          <w:rFonts w:hint="eastAsia"/>
        </w:rPr>
        <w:t>5</w:t>
      </w:r>
      <w:r>
        <w:t>计量单位</w:t>
      </w:r>
      <w:bookmarkEnd w:id="29"/>
      <w:bookmarkEnd w:id="30"/>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所有计量均采用中华人民共和国法定计量单位。</w:t>
      </w:r>
    </w:p>
    <w:p w:rsidR="00251154" w:rsidRDefault="00147AE6">
      <w:pPr>
        <w:pStyle w:val="3"/>
      </w:pPr>
      <w:bookmarkStart w:id="31" w:name="_Toc235592902"/>
      <w:bookmarkStart w:id="32" w:name="_Toc193115701"/>
      <w:r>
        <w:t>1.</w:t>
      </w:r>
      <w:r>
        <w:rPr>
          <w:rFonts w:hint="eastAsia"/>
        </w:rPr>
        <w:t>6</w:t>
      </w:r>
      <w:r>
        <w:t>踏勘现场</w:t>
      </w:r>
      <w:bookmarkEnd w:id="31"/>
      <w:bookmarkEnd w:id="32"/>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）投标人按须知前附表规定可自行踏勘现场，但不能与招标人接触，不能透露投标人名称。</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）投标人踏勘现场发生的费用自理。</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3</w:t>
      </w:r>
      <w:r>
        <w:rPr>
          <w:rFonts w:ascii="宋体" w:hAnsi="宋体" w:hint="eastAsia"/>
        </w:rPr>
        <w:t>）投标人应自行承担踏勘现场中所发生的人员伤亡和财产损失。</w:t>
      </w:r>
    </w:p>
    <w:p w:rsidR="00251154" w:rsidRDefault="00147AE6">
      <w:pPr>
        <w:pStyle w:val="3"/>
      </w:pPr>
      <w:bookmarkStart w:id="33" w:name="_Hlt226791875"/>
      <w:bookmarkStart w:id="34" w:name="_Toc235592903"/>
      <w:bookmarkStart w:id="35" w:name="_Toc193115702"/>
      <w:bookmarkEnd w:id="33"/>
      <w:r>
        <w:t>1.</w:t>
      </w:r>
      <w:r>
        <w:rPr>
          <w:rFonts w:hint="eastAsia"/>
        </w:rPr>
        <w:t>7</w:t>
      </w:r>
      <w:r>
        <w:t>招标答疑会</w:t>
      </w:r>
      <w:bookmarkEnd w:id="34"/>
      <w:bookmarkEnd w:id="35"/>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rPr>
        <w:t>招标人不召开招标答疑会。</w:t>
      </w:r>
      <w:r>
        <w:rPr>
          <w:rFonts w:ascii="宋体" w:hAnsi="宋体" w:hint="eastAsia"/>
        </w:rPr>
        <w:t>投标人如对招标文件</w:t>
      </w:r>
      <w:r>
        <w:rPr>
          <w:rFonts w:ascii="宋体" w:hAnsi="宋体" w:cs="宋体"/>
        </w:rPr>
        <w:t>及其它资料</w:t>
      </w:r>
      <w:r>
        <w:rPr>
          <w:rFonts w:ascii="宋体" w:hAnsi="宋体" w:hint="eastAsia"/>
        </w:rPr>
        <w:t>需要质疑的，应在</w:t>
      </w:r>
      <w:r>
        <w:rPr>
          <w:rFonts w:ascii="宋体" w:hAnsi="宋体" w:hint="eastAsia"/>
        </w:rPr>
        <w:lastRenderedPageBreak/>
        <w:t>须知前附表规定的时间前，以署名的方式提出</w:t>
      </w:r>
      <w:r>
        <w:rPr>
          <w:rFonts w:ascii="宋体" w:hAnsi="宋体"/>
        </w:rPr>
        <w:t>，逾时不予受理</w:t>
      </w:r>
      <w:r>
        <w:rPr>
          <w:rFonts w:ascii="宋体" w:hAnsi="宋体" w:hint="eastAsia"/>
        </w:rPr>
        <w:t>。</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）招</w:t>
      </w:r>
      <w:r>
        <w:rPr>
          <w:rFonts w:ascii="宋体" w:hAnsi="宋体"/>
        </w:rPr>
        <w:t>标人在投标截止时间</w:t>
      </w:r>
      <w:r>
        <w:rPr>
          <w:rFonts w:ascii="宋体" w:hAnsi="宋体"/>
        </w:rPr>
        <w:t>15</w:t>
      </w:r>
      <w:r>
        <w:rPr>
          <w:rFonts w:ascii="宋体" w:hAnsi="宋体"/>
        </w:rPr>
        <w:t>日前</w:t>
      </w:r>
      <w:r>
        <w:rPr>
          <w:rFonts w:ascii="宋体" w:hAnsi="宋体" w:hint="eastAsia"/>
        </w:rPr>
        <w:t>做出</w:t>
      </w:r>
      <w:r>
        <w:rPr>
          <w:rFonts w:ascii="宋体" w:hAnsi="宋体"/>
        </w:rPr>
        <w:t>解答并形成答疑纪要</w:t>
      </w:r>
      <w:r>
        <w:rPr>
          <w:rFonts w:ascii="宋体" w:hAnsi="宋体" w:hint="eastAsia"/>
        </w:rPr>
        <w:t>。</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3</w:t>
      </w:r>
      <w:r>
        <w:rPr>
          <w:rFonts w:ascii="宋体" w:hAnsi="宋体" w:hint="eastAsia"/>
        </w:rPr>
        <w:t>）</w:t>
      </w:r>
      <w:r>
        <w:rPr>
          <w:rFonts w:ascii="宋体" w:hAnsi="宋体"/>
        </w:rPr>
        <w:t>在项目招标投标期间</w:t>
      </w:r>
      <w:r>
        <w:rPr>
          <w:rFonts w:ascii="宋体" w:hAnsi="宋体" w:hint="eastAsia"/>
        </w:rPr>
        <w:t>，</w:t>
      </w:r>
      <w:r>
        <w:rPr>
          <w:rFonts w:ascii="宋体" w:hAnsi="宋体"/>
        </w:rPr>
        <w:t>请各投标人关注上述网站</w:t>
      </w:r>
      <w:r>
        <w:rPr>
          <w:rFonts w:ascii="宋体" w:hAnsi="宋体" w:hint="eastAsia"/>
        </w:rPr>
        <w:t>，</w:t>
      </w:r>
      <w:r>
        <w:rPr>
          <w:rFonts w:ascii="宋体" w:hAnsi="宋体"/>
        </w:rPr>
        <w:t>以便获得相关信息</w:t>
      </w:r>
      <w:r>
        <w:rPr>
          <w:rFonts w:ascii="宋体" w:hAnsi="宋体" w:hint="eastAsia"/>
        </w:rPr>
        <w:t>，</w:t>
      </w:r>
      <w:r>
        <w:rPr>
          <w:rFonts w:ascii="宋体" w:hAnsi="宋体"/>
        </w:rPr>
        <w:t>否则</w:t>
      </w:r>
      <w:r>
        <w:rPr>
          <w:rFonts w:ascii="宋体" w:hAnsi="宋体" w:hint="eastAsia"/>
        </w:rPr>
        <w:t>，</w:t>
      </w:r>
      <w:r>
        <w:rPr>
          <w:rFonts w:ascii="宋体" w:hAnsi="宋体"/>
        </w:rPr>
        <w:t>招标人及招标代理机构不负任何责任。</w:t>
      </w:r>
    </w:p>
    <w:p w:rsidR="00251154" w:rsidRDefault="00147AE6">
      <w:pPr>
        <w:pStyle w:val="3"/>
      </w:pPr>
      <w:r>
        <w:t>1.</w:t>
      </w:r>
      <w:r>
        <w:rPr>
          <w:rFonts w:hint="eastAsia"/>
        </w:rPr>
        <w:t>8</w:t>
      </w:r>
      <w:r>
        <w:t>分包</w:t>
      </w:r>
    </w:p>
    <w:p w:rsidR="00251154" w:rsidRDefault="00147AE6">
      <w:pPr>
        <w:pStyle w:val="af0"/>
        <w:widowControl w:val="0"/>
        <w:spacing w:before="0" w:beforeAutospacing="0" w:after="0" w:afterAutospacing="0" w:line="360" w:lineRule="auto"/>
        <w:ind w:firstLineChars="200" w:firstLine="480"/>
        <w:rPr>
          <w:rFonts w:ascii="宋体" w:hAnsi="宋体"/>
        </w:rPr>
      </w:pPr>
      <w:bookmarkStart w:id="36" w:name="_Toc243625150"/>
      <w:r>
        <w:rPr>
          <w:rFonts w:ascii="宋体" w:hAnsi="宋体" w:hint="eastAsia"/>
        </w:rPr>
        <w:t>本次招标项目不允许分包。</w:t>
      </w:r>
    </w:p>
    <w:p w:rsidR="00251154" w:rsidRDefault="00147AE6">
      <w:pPr>
        <w:pStyle w:val="3"/>
      </w:pPr>
      <w:r>
        <w:t>1.</w:t>
      </w:r>
      <w:r>
        <w:rPr>
          <w:rFonts w:hint="eastAsia"/>
        </w:rPr>
        <w:t>9</w:t>
      </w:r>
      <w:r>
        <w:t>偏离</w:t>
      </w:r>
      <w:bookmarkEnd w:id="36"/>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不允许偏离。</w:t>
      </w:r>
    </w:p>
    <w:p w:rsidR="00251154" w:rsidRDefault="00251154">
      <w:pPr>
        <w:pStyle w:val="2"/>
        <w:jc w:val="center"/>
        <w:rPr>
          <w:rFonts w:ascii="宋体" w:eastAsia="宋体" w:hAnsi="宋体"/>
          <w:b w:val="0"/>
        </w:rPr>
        <w:sectPr w:rsidR="00251154">
          <w:headerReference w:type="default" r:id="rId8"/>
          <w:footerReference w:type="even" r:id="rId9"/>
          <w:footerReference w:type="default" r:id="rId10"/>
          <w:pgSz w:w="11906" w:h="16838"/>
          <w:pgMar w:top="1440" w:right="1800" w:bottom="1440" w:left="1800" w:header="851" w:footer="992" w:gutter="0"/>
          <w:cols w:space="720"/>
          <w:docGrid w:linePitch="312"/>
        </w:sectPr>
      </w:pPr>
      <w:bookmarkStart w:id="37" w:name="_Toc281562916"/>
      <w:bookmarkStart w:id="38" w:name="_Toc235592905"/>
      <w:bookmarkStart w:id="39" w:name="_Toc193115705"/>
    </w:p>
    <w:p w:rsidR="00251154" w:rsidRDefault="00147AE6">
      <w:pPr>
        <w:pStyle w:val="2"/>
        <w:jc w:val="center"/>
        <w:rPr>
          <w:rFonts w:ascii="宋体" w:eastAsia="宋体" w:hAnsi="宋体"/>
          <w:b w:val="0"/>
        </w:rPr>
      </w:pPr>
      <w:r>
        <w:rPr>
          <w:rFonts w:ascii="宋体" w:eastAsia="宋体" w:hAnsi="宋体"/>
          <w:b w:val="0"/>
        </w:rPr>
        <w:lastRenderedPageBreak/>
        <w:t>2.</w:t>
      </w:r>
      <w:r>
        <w:rPr>
          <w:rFonts w:ascii="宋体" w:eastAsia="宋体" w:hAnsi="宋体"/>
          <w:b w:val="0"/>
        </w:rPr>
        <w:t>招标文件</w:t>
      </w:r>
      <w:bookmarkEnd w:id="37"/>
      <w:bookmarkEnd w:id="38"/>
      <w:bookmarkEnd w:id="39"/>
    </w:p>
    <w:p w:rsidR="00251154" w:rsidRDefault="00147AE6">
      <w:pPr>
        <w:pStyle w:val="3"/>
      </w:pPr>
      <w:bookmarkStart w:id="40" w:name="_Hlt226604091"/>
      <w:bookmarkStart w:id="41" w:name="_Toc235592906"/>
      <w:bookmarkStart w:id="42" w:name="_Toc193115706"/>
      <w:bookmarkEnd w:id="40"/>
      <w:r>
        <w:t>2.1</w:t>
      </w:r>
      <w:r>
        <w:t>招标文件的组成</w:t>
      </w:r>
      <w:bookmarkEnd w:id="41"/>
      <w:bookmarkEnd w:id="42"/>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招标文件除以下内容外，招标人在招标期间发出的补遗书和其他补充修改函件，均是招标文件的组成部分，对投标人起约束作用。</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本招标文件包括：</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）招标公告；</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）投标人须知（含投标人须知前附表）；</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3</w:t>
      </w:r>
      <w:r>
        <w:rPr>
          <w:rFonts w:ascii="宋体" w:hAnsi="宋体" w:hint="eastAsia"/>
        </w:rPr>
        <w:t>）评标办法；</w:t>
      </w:r>
      <w:bookmarkStart w:id="43" w:name="_Hlt226604070"/>
      <w:bookmarkEnd w:id="43"/>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4</w:t>
      </w:r>
      <w:r>
        <w:rPr>
          <w:rFonts w:ascii="宋体" w:hAnsi="宋体" w:hint="eastAsia"/>
        </w:rPr>
        <w:t>）合同条款及格式；</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5</w:t>
      </w:r>
      <w:r>
        <w:rPr>
          <w:rFonts w:ascii="宋体" w:hAnsi="宋体" w:hint="eastAsia"/>
        </w:rPr>
        <w:t>）工程量清单；</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6</w:t>
      </w:r>
      <w:r>
        <w:rPr>
          <w:rFonts w:ascii="宋体" w:hAnsi="宋体" w:hint="eastAsia"/>
        </w:rPr>
        <w:t>）图纸；</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7</w:t>
      </w:r>
      <w:r>
        <w:rPr>
          <w:rFonts w:ascii="宋体" w:hAnsi="宋体" w:hint="eastAsia"/>
        </w:rPr>
        <w:t>）技术标准和要求；</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8</w:t>
      </w:r>
      <w:r>
        <w:rPr>
          <w:rFonts w:ascii="宋体" w:hAnsi="宋体" w:hint="eastAsia"/>
        </w:rPr>
        <w:t>）投标文件商务标格式；</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当招标文件澄清或修改</w:t>
      </w:r>
      <w:r>
        <w:rPr>
          <w:rFonts w:ascii="宋体" w:hAnsi="宋体" w:hint="eastAsia"/>
        </w:rPr>
        <w:t>文件</w:t>
      </w:r>
      <w:r>
        <w:rPr>
          <w:rFonts w:ascii="宋体" w:hAnsi="宋体"/>
        </w:rPr>
        <w:t>等在同一内容的表述上不一致时，以最后在</w:t>
      </w:r>
      <w:r>
        <w:rPr>
          <w:rFonts w:ascii="宋体" w:hAnsi="宋体" w:hint="eastAsia"/>
        </w:rPr>
        <w:t>安徽省地质矿产勘查局三一二地质队官方网站</w:t>
      </w:r>
      <w:r>
        <w:rPr>
          <w:rFonts w:ascii="宋体" w:hAnsi="宋体"/>
        </w:rPr>
        <w:t>上公布的文件为准公布的文件为准。</w:t>
      </w:r>
    </w:p>
    <w:p w:rsidR="00251154" w:rsidRDefault="00147AE6">
      <w:pPr>
        <w:pStyle w:val="3"/>
      </w:pPr>
      <w:bookmarkStart w:id="44" w:name="_Toc235592907"/>
      <w:bookmarkStart w:id="45" w:name="_Toc193115707"/>
      <w:bookmarkStart w:id="46" w:name="_Toc193115708"/>
      <w:bookmarkStart w:id="47" w:name="_Toc235592908"/>
      <w:r>
        <w:t>2.2</w:t>
      </w:r>
      <w:r>
        <w:t>招标文件的</w:t>
      </w:r>
      <w:bookmarkEnd w:id="44"/>
      <w:bookmarkEnd w:id="45"/>
      <w:r>
        <w:t>澄清</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2.2.1</w:t>
      </w:r>
      <w:r>
        <w:rPr>
          <w:rFonts w:ascii="宋体" w:hAnsi="宋体"/>
        </w:rPr>
        <w:t>投标人应仔细阅读和检查招标文件的全部内容。如发现缺页或附件不全，应在投标人须知前附表规定的时间前以</w:t>
      </w:r>
      <w:r>
        <w:rPr>
          <w:rFonts w:ascii="宋体" w:hAnsi="宋体" w:hint="eastAsia"/>
        </w:rPr>
        <w:t>邮件方式发送至</w:t>
      </w:r>
      <w:r>
        <w:rPr>
          <w:rFonts w:ascii="宋体" w:hAnsi="宋体" w:hint="eastAsia"/>
          <w:u w:val="single"/>
        </w:rPr>
        <w:t>41716088</w:t>
      </w:r>
      <w:r>
        <w:rPr>
          <w:rFonts w:ascii="宋体" w:hAnsi="宋体" w:hint="eastAsia"/>
        </w:rPr>
        <w:t>@qq.com</w:t>
      </w:r>
      <w:r>
        <w:rPr>
          <w:rFonts w:ascii="宋体" w:hAnsi="宋体"/>
        </w:rPr>
        <w:t>，要求招标人对招标</w:t>
      </w:r>
      <w:r>
        <w:rPr>
          <w:rFonts w:ascii="宋体" w:hAnsi="宋体"/>
        </w:rPr>
        <w:lastRenderedPageBreak/>
        <w:t>文件予以澄清。</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2.2.2</w:t>
      </w:r>
      <w:r>
        <w:rPr>
          <w:rFonts w:ascii="宋体" w:hAnsi="宋体"/>
        </w:rPr>
        <w:t>招标文件的澄清将在投标截止时间</w:t>
      </w:r>
      <w:r>
        <w:rPr>
          <w:rFonts w:ascii="宋体" w:hAnsi="宋体" w:hint="eastAsia"/>
        </w:rPr>
        <w:t>3</w:t>
      </w:r>
      <w:r>
        <w:rPr>
          <w:rFonts w:ascii="宋体" w:hAnsi="宋体"/>
        </w:rPr>
        <w:t>天前在</w:t>
      </w:r>
      <w:r>
        <w:rPr>
          <w:rFonts w:ascii="宋体" w:hAnsi="宋体" w:hint="eastAsia"/>
        </w:rPr>
        <w:t>安徽省地质矿产勘查局三一二地质队官方网站</w:t>
      </w:r>
      <w:r>
        <w:rPr>
          <w:rFonts w:ascii="宋体" w:hAnsi="宋体"/>
        </w:rPr>
        <w:t>发布。如果澄清发出的时间距投标截止时间不足</w:t>
      </w:r>
      <w:r>
        <w:rPr>
          <w:rFonts w:ascii="宋体" w:hAnsi="宋体" w:hint="eastAsia"/>
        </w:rPr>
        <w:t>3</w:t>
      </w:r>
      <w:r>
        <w:rPr>
          <w:rFonts w:ascii="宋体" w:hAnsi="宋体"/>
        </w:rPr>
        <w:t>天，</w:t>
      </w:r>
      <w:r>
        <w:rPr>
          <w:rFonts w:ascii="宋体" w:hAnsi="宋体" w:hint="eastAsia"/>
        </w:rPr>
        <w:t>并且澄清内容影响投标文件编制的，</w:t>
      </w:r>
      <w:r>
        <w:rPr>
          <w:rFonts w:ascii="宋体" w:hAnsi="宋体"/>
        </w:rPr>
        <w:t>招标人相应延长投标截止时间。</w:t>
      </w:r>
    </w:p>
    <w:p w:rsidR="00251154" w:rsidRDefault="00147AE6">
      <w:pPr>
        <w:pStyle w:val="3"/>
      </w:pPr>
      <w:r>
        <w:t>2.3</w:t>
      </w:r>
      <w:r>
        <w:t>招标文件的修改</w:t>
      </w:r>
      <w:bookmarkEnd w:id="46"/>
      <w:bookmarkEnd w:id="47"/>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2</w:t>
      </w:r>
      <w:r>
        <w:rPr>
          <w:rFonts w:ascii="宋体" w:hAnsi="宋体" w:hint="eastAsia"/>
        </w:rPr>
        <w:t>.3.1</w:t>
      </w:r>
      <w:r>
        <w:rPr>
          <w:rFonts w:ascii="宋体" w:hAnsi="宋体" w:hint="eastAsia"/>
        </w:rPr>
        <w:t>在投标截止时间</w:t>
      </w:r>
      <w:r>
        <w:rPr>
          <w:rFonts w:ascii="宋体" w:hAnsi="宋体" w:hint="eastAsia"/>
        </w:rPr>
        <w:t>3</w:t>
      </w:r>
      <w:r>
        <w:rPr>
          <w:rFonts w:ascii="宋体" w:hAnsi="宋体" w:hint="eastAsia"/>
        </w:rPr>
        <w:t>天前，招标人可以书面形式修改招标文件，修改的招标文件于截止时间</w:t>
      </w:r>
      <w:r>
        <w:rPr>
          <w:rFonts w:ascii="宋体" w:hAnsi="宋体" w:hint="eastAsia"/>
        </w:rPr>
        <w:t>3</w:t>
      </w:r>
      <w:r>
        <w:rPr>
          <w:rFonts w:ascii="宋体" w:hAnsi="宋体" w:hint="eastAsia"/>
        </w:rPr>
        <w:t>天前在安徽省地质矿产勘查局三一二地质队官方网站</w:t>
      </w:r>
      <w:r>
        <w:rPr>
          <w:rFonts w:ascii="宋体" w:hAnsi="宋体"/>
        </w:rPr>
        <w:t>上发布</w:t>
      </w:r>
      <w:r>
        <w:rPr>
          <w:rFonts w:ascii="宋体" w:hAnsi="宋体" w:hint="eastAsia"/>
        </w:rPr>
        <w:t>。</w:t>
      </w:r>
      <w:r>
        <w:rPr>
          <w:rFonts w:ascii="宋体" w:hAnsi="宋体"/>
        </w:rPr>
        <w:t>招标文件、招标补充文件均以书面明确的内容为准。当招标文件、招标补充文件内容相互矛盾时，以最后发出的文件为准。</w:t>
      </w:r>
      <w:r>
        <w:rPr>
          <w:rFonts w:ascii="宋体" w:hAnsi="宋体" w:hint="eastAsia"/>
        </w:rPr>
        <w:t>如果修改招标文件的时间距投标截止时间不足</w:t>
      </w:r>
      <w:r>
        <w:rPr>
          <w:rFonts w:ascii="宋体" w:hAnsi="宋体" w:hint="eastAsia"/>
        </w:rPr>
        <w:t>3</w:t>
      </w:r>
      <w:r>
        <w:rPr>
          <w:rFonts w:ascii="宋体" w:hAnsi="宋体" w:hint="eastAsia"/>
        </w:rPr>
        <w:t>天，并且修改内容影响投标文件编制的，</w:t>
      </w:r>
      <w:r>
        <w:rPr>
          <w:rFonts w:ascii="宋体" w:hAnsi="宋体"/>
        </w:rPr>
        <w:t>招标人</w:t>
      </w:r>
      <w:r>
        <w:rPr>
          <w:rFonts w:ascii="宋体" w:hAnsi="宋体" w:hint="eastAsia"/>
        </w:rPr>
        <w:t>相应延长投标截止时间。</w:t>
      </w:r>
    </w:p>
    <w:p w:rsidR="00251154" w:rsidRDefault="00147AE6">
      <w:pPr>
        <w:pStyle w:val="3"/>
      </w:pPr>
      <w:r>
        <w:rPr>
          <w:rFonts w:hint="eastAsia"/>
        </w:rPr>
        <w:t xml:space="preserve">2.4 </w:t>
      </w:r>
      <w:r>
        <w:rPr>
          <w:rFonts w:hint="eastAsia"/>
        </w:rPr>
        <w:t>投标人须知</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投标人应及时浏览相关网站，掌握招标人对该项目的招标答疑、招标文件澄清和修改的发布信息。否则招标人对此不负任何责任。</w:t>
      </w:r>
    </w:p>
    <w:p w:rsidR="00251154" w:rsidRDefault="00251154">
      <w:pPr>
        <w:pStyle w:val="2"/>
        <w:jc w:val="center"/>
        <w:rPr>
          <w:rFonts w:ascii="宋体" w:eastAsia="宋体" w:hAnsi="宋体"/>
          <w:b w:val="0"/>
        </w:rPr>
        <w:sectPr w:rsidR="00251154">
          <w:pgSz w:w="11906" w:h="16838"/>
          <w:pgMar w:top="1440" w:right="1800" w:bottom="1440" w:left="1800" w:header="851" w:footer="992" w:gutter="0"/>
          <w:cols w:space="720"/>
          <w:docGrid w:linePitch="312"/>
        </w:sectPr>
      </w:pPr>
      <w:bookmarkStart w:id="48" w:name="_Toc235592909"/>
      <w:bookmarkStart w:id="49" w:name="_Toc281562917"/>
      <w:bookmarkStart w:id="50" w:name="_Toc193115709"/>
    </w:p>
    <w:p w:rsidR="00251154" w:rsidRDefault="00147AE6">
      <w:pPr>
        <w:pStyle w:val="2"/>
        <w:jc w:val="center"/>
        <w:rPr>
          <w:rFonts w:ascii="宋体" w:eastAsia="宋体" w:hAnsi="宋体"/>
          <w:b w:val="0"/>
        </w:rPr>
      </w:pPr>
      <w:r>
        <w:rPr>
          <w:rFonts w:ascii="宋体" w:eastAsia="宋体" w:hAnsi="宋体"/>
          <w:b w:val="0"/>
        </w:rPr>
        <w:lastRenderedPageBreak/>
        <w:t>3.</w:t>
      </w:r>
      <w:r>
        <w:rPr>
          <w:rFonts w:ascii="宋体" w:eastAsia="宋体" w:hAnsi="宋体"/>
          <w:b w:val="0"/>
        </w:rPr>
        <w:t>投标文件</w:t>
      </w:r>
      <w:bookmarkEnd w:id="48"/>
      <w:bookmarkEnd w:id="49"/>
      <w:bookmarkEnd w:id="50"/>
    </w:p>
    <w:p w:rsidR="00251154" w:rsidRDefault="00147AE6">
      <w:pPr>
        <w:pStyle w:val="3"/>
      </w:pPr>
      <w:bookmarkStart w:id="51" w:name="_Toc235592910"/>
      <w:bookmarkStart w:id="52" w:name="_Toc193115710"/>
      <w:r>
        <w:t>3.1</w:t>
      </w:r>
      <w:r>
        <w:t>投标文件的组成</w:t>
      </w:r>
      <w:bookmarkEnd w:id="51"/>
      <w:bookmarkEnd w:id="52"/>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3</w:t>
      </w:r>
      <w:r>
        <w:rPr>
          <w:rFonts w:ascii="宋体" w:hAnsi="宋体" w:hint="eastAsia"/>
        </w:rPr>
        <w:t>.1.1</w:t>
      </w:r>
      <w:r>
        <w:rPr>
          <w:rFonts w:ascii="宋体" w:hAnsi="宋体" w:hint="eastAsia"/>
        </w:rPr>
        <w:t>投标文件由商务标（由投标函部分和商务部分组成，二部分单独装订成册）组成。</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3.1.2</w:t>
      </w:r>
      <w:r>
        <w:rPr>
          <w:rFonts w:ascii="宋体" w:hAnsi="宋体" w:hint="eastAsia"/>
        </w:rPr>
        <w:t>投标文件商务标应包括下列内容：</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3.1.2.1</w:t>
      </w:r>
      <w:r>
        <w:rPr>
          <w:rFonts w:ascii="宋体" w:hAnsi="宋体" w:hint="eastAsia"/>
        </w:rPr>
        <w:t>商务标部分包括：投标报价书。</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3.1.2.2</w:t>
      </w:r>
      <w:r>
        <w:rPr>
          <w:rFonts w:ascii="宋体" w:hAnsi="宋体" w:hint="eastAsia"/>
        </w:rPr>
        <w:t>投标函部分包括：</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w:t>
      </w:r>
      <w:r>
        <w:rPr>
          <w:rFonts w:ascii="宋体" w:hAnsi="宋体" w:hint="eastAsia"/>
          <w:szCs w:val="24"/>
        </w:rPr>
        <w:t>）投标函</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2</w:t>
      </w:r>
      <w:r>
        <w:rPr>
          <w:rFonts w:ascii="宋体" w:hAnsi="宋体" w:hint="eastAsia"/>
          <w:szCs w:val="24"/>
        </w:rPr>
        <w:t>）法定代表人资格证明书</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3</w:t>
      </w:r>
      <w:r>
        <w:rPr>
          <w:rFonts w:ascii="宋体" w:hAnsi="宋体" w:hint="eastAsia"/>
          <w:szCs w:val="24"/>
        </w:rPr>
        <w:t>）授权委托书</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4</w:t>
      </w:r>
      <w:r>
        <w:rPr>
          <w:rFonts w:ascii="宋体" w:hAnsi="宋体" w:hint="eastAsia"/>
          <w:szCs w:val="24"/>
        </w:rPr>
        <w:t>）投标承诺书</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szCs w:val="24"/>
        </w:rPr>
        <w:t>开标一览表</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6</w:t>
      </w:r>
      <w:r>
        <w:rPr>
          <w:rFonts w:ascii="宋体" w:hAnsi="宋体" w:hint="eastAsia"/>
          <w:szCs w:val="24"/>
        </w:rPr>
        <w:t>）不拖欠民工工资承诺书</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7</w:t>
      </w:r>
      <w:r>
        <w:rPr>
          <w:rFonts w:ascii="宋体" w:hAnsi="宋体" w:hint="eastAsia"/>
          <w:szCs w:val="24"/>
        </w:rPr>
        <w:t>）劳务分包资料</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8</w:t>
      </w:r>
      <w:r>
        <w:rPr>
          <w:rFonts w:ascii="宋体" w:hAnsi="宋体" w:hint="eastAsia"/>
          <w:szCs w:val="24"/>
        </w:rPr>
        <w:t>）投标保证金（复印件）</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9</w:t>
      </w:r>
      <w:r>
        <w:rPr>
          <w:rFonts w:ascii="宋体" w:hAnsi="宋体" w:hint="eastAsia"/>
          <w:szCs w:val="24"/>
        </w:rPr>
        <w:t>）关键岗位人员配备情况</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10</w:t>
      </w:r>
      <w:r>
        <w:rPr>
          <w:rFonts w:ascii="宋体" w:hAnsi="宋体" w:hint="eastAsia"/>
          <w:szCs w:val="24"/>
        </w:rPr>
        <w:t>）投标单位基本情况</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11</w:t>
      </w:r>
      <w:r>
        <w:rPr>
          <w:rFonts w:ascii="宋体" w:hAnsi="宋体" w:hint="eastAsia"/>
          <w:szCs w:val="24"/>
        </w:rPr>
        <w:t>）近</w:t>
      </w:r>
      <w:r>
        <w:rPr>
          <w:rFonts w:ascii="宋体" w:hAnsi="宋体" w:hint="eastAsia"/>
          <w:szCs w:val="24"/>
        </w:rPr>
        <w:t>3</w:t>
      </w:r>
      <w:r>
        <w:rPr>
          <w:rFonts w:ascii="宋体" w:hAnsi="宋体" w:hint="eastAsia"/>
          <w:szCs w:val="24"/>
        </w:rPr>
        <w:t>年类似工程</w:t>
      </w:r>
      <w:r>
        <w:rPr>
          <w:rFonts w:ascii="宋体" w:hAnsi="宋体" w:hint="eastAsia"/>
          <w:szCs w:val="24"/>
        </w:rPr>
        <w:t>经验（含主要工程业绩汇总表）</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12</w:t>
      </w:r>
      <w:r>
        <w:rPr>
          <w:rFonts w:ascii="宋体" w:hAnsi="宋体" w:hint="eastAsia"/>
          <w:szCs w:val="24"/>
        </w:rPr>
        <w:t>）投标人正在履行的合同情况</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hAnsi="宋体" w:hint="eastAsia"/>
          <w:szCs w:val="24"/>
        </w:rPr>
        <w:t>（</w:t>
      </w:r>
      <w:r>
        <w:rPr>
          <w:rFonts w:ascii="宋体" w:hAnsi="宋体" w:cs="宋体" w:hint="eastAsia"/>
          <w:szCs w:val="24"/>
        </w:rPr>
        <w:t>13</w:t>
      </w:r>
      <w:r>
        <w:rPr>
          <w:rFonts w:hAnsi="宋体" w:hint="eastAsia"/>
          <w:szCs w:val="24"/>
        </w:rPr>
        <w:t>）投标人工程获奖、表彰情况</w:t>
      </w:r>
      <w:r>
        <w:rPr>
          <w:rFonts w:ascii="宋体" w:hAnsi="宋体" w:hint="eastAsia"/>
          <w:szCs w:val="24"/>
        </w:rPr>
        <w:t xml:space="preserve"> </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lastRenderedPageBreak/>
        <w:t>（</w:t>
      </w:r>
      <w:r>
        <w:rPr>
          <w:rFonts w:ascii="宋体" w:hAnsi="宋体" w:hint="eastAsia"/>
          <w:szCs w:val="24"/>
        </w:rPr>
        <w:t>14</w:t>
      </w:r>
      <w:r>
        <w:rPr>
          <w:rFonts w:ascii="宋体" w:hAnsi="宋体" w:hint="eastAsia"/>
          <w:szCs w:val="24"/>
        </w:rPr>
        <w:t>）投标人企业信用情况</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15</w:t>
      </w:r>
      <w:r>
        <w:rPr>
          <w:rFonts w:ascii="宋体" w:hAnsi="宋体" w:hint="eastAsia"/>
          <w:szCs w:val="24"/>
        </w:rPr>
        <w:t>）投标人企业认证情况</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16</w:t>
      </w:r>
      <w:r>
        <w:rPr>
          <w:rFonts w:ascii="宋体" w:hAnsi="宋体" w:hint="eastAsia"/>
          <w:szCs w:val="24"/>
        </w:rPr>
        <w:t>）投标人的不良行为记录情况</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17</w:t>
      </w:r>
      <w:r>
        <w:rPr>
          <w:rFonts w:ascii="宋体" w:hAnsi="宋体" w:hint="eastAsia"/>
          <w:szCs w:val="24"/>
        </w:rPr>
        <w:t>）投标人获奖情况自评分汇总表</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18</w:t>
      </w:r>
      <w:r>
        <w:rPr>
          <w:rFonts w:ascii="宋体" w:hAnsi="宋体" w:hint="eastAsia"/>
          <w:szCs w:val="24"/>
        </w:rPr>
        <w:t>）招标文件中评标需要的其它资料</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3.1.3</w:t>
      </w:r>
      <w:r>
        <w:rPr>
          <w:rFonts w:ascii="宋体" w:hAnsi="宋体" w:hint="eastAsia"/>
        </w:rPr>
        <w:t>工程范围：淮南市大通区龙王山</w:t>
      </w:r>
      <w:r>
        <w:rPr>
          <w:rFonts w:ascii="宋体" w:hAnsi="宋体" w:hint="eastAsia"/>
        </w:rPr>
        <w:t>-</w:t>
      </w:r>
      <w:r>
        <w:rPr>
          <w:rFonts w:ascii="宋体" w:hAnsi="宋体" w:hint="eastAsia"/>
        </w:rPr>
        <w:t>小东山生态修复项目土石方工程。</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3.1.4</w:t>
      </w:r>
      <w:r>
        <w:rPr>
          <w:rFonts w:ascii="宋体" w:hAnsi="宋体" w:hint="eastAsia"/>
        </w:rPr>
        <w:t>工作内容：土石方开挖：包含但不限于破碎开挖岩石、危岩清除、场地内土石方清表、挖、装（满足运输条件）、临时排水，弃方或利用方堆放、整修、翻松、压实、等直至成型的一切工作内容，破碎直径满足业主要求。（含所有机具设备，主、辅油，人员工资等所有费用）（详见投标报价清单）</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3.1.5</w:t>
      </w:r>
      <w:r>
        <w:rPr>
          <w:rFonts w:ascii="宋体" w:hAnsi="宋体" w:hint="eastAsia"/>
        </w:rPr>
        <w:t>工期要求：暂定开工日期：</w:t>
      </w:r>
      <w:r>
        <w:rPr>
          <w:rFonts w:ascii="宋体" w:hAnsi="宋体" w:hint="eastAsia"/>
        </w:rPr>
        <w:t xml:space="preserve"> 2024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日（具体开工日期根据现场工作面的提供时间确定，甲方可根据业主对甲方的进度要求调整乙方工期，因业主等非招标人原因竣工日期顺延）。</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3.1.6</w:t>
      </w:r>
      <w:r>
        <w:rPr>
          <w:rFonts w:ascii="宋体" w:hAnsi="宋体" w:hint="eastAsia"/>
        </w:rPr>
        <w:t>其它要求：</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1</w:t>
      </w:r>
      <w:r>
        <w:rPr>
          <w:rFonts w:ascii="宋体" w:hAnsi="宋体" w:hint="eastAsia"/>
        </w:rPr>
        <w:t>）设备均由投标单位</w:t>
      </w:r>
      <w:r>
        <w:rPr>
          <w:rFonts w:ascii="宋体" w:hAnsi="宋体" w:hint="eastAsia"/>
        </w:rPr>
        <w:t>承担。</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2</w:t>
      </w:r>
      <w:r>
        <w:rPr>
          <w:rFonts w:ascii="宋体" w:hAnsi="宋体" w:hint="eastAsia"/>
        </w:rPr>
        <w:t>）工程量按照场区内实际工程量结算。</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3</w:t>
      </w:r>
      <w:r>
        <w:rPr>
          <w:rFonts w:ascii="宋体" w:hAnsi="宋体" w:hint="eastAsia"/>
        </w:rPr>
        <w:t>）投标单位如不能完成招标单位施工计划，招标单位有权收回其工程任务重新进行划分。</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4</w:t>
      </w:r>
      <w:r>
        <w:rPr>
          <w:rFonts w:ascii="宋体" w:hAnsi="宋体" w:hint="eastAsia"/>
        </w:rPr>
        <w:t>）因施工工期、施工工艺、技术标准、天气、业主、监理等非招标单位原因引起的停工、窝工、人材机价格变化等风险视为包括在投标单价中。</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5</w:t>
      </w:r>
      <w:r>
        <w:rPr>
          <w:rFonts w:ascii="宋体" w:hAnsi="宋体" w:hint="eastAsia"/>
        </w:rPr>
        <w:t>）投标单位清单报价中已包含了为完成该单项工程所有工料机费用（甲供材料除外）及管理费用、税费、管理费、利润等，清单工作内容中如有未明示的工作内容视为</w:t>
      </w:r>
      <w:r>
        <w:rPr>
          <w:rFonts w:ascii="宋体" w:hAnsi="宋体" w:hint="eastAsia"/>
        </w:rPr>
        <w:lastRenderedPageBreak/>
        <w:t>该工作已包含在报价内，不另行计量。</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6</w:t>
      </w:r>
      <w:r>
        <w:rPr>
          <w:rFonts w:ascii="宋体" w:hAnsi="宋体" w:hint="eastAsia"/>
        </w:rPr>
        <w:t>）在使用甲方设备期间，乙方享有设备的使用权，但不得转让或作为财产抵押</w:t>
      </w:r>
      <w:r>
        <w:rPr>
          <w:rFonts w:ascii="宋体" w:hAnsi="宋体" w:hint="eastAsia"/>
        </w:rPr>
        <w:t>，未经甲方同意亦不得在设备上增加或拆除任何部件。甲方有权检查设备的使用和完好情况，乙方应提供一切方便。</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7</w:t>
      </w:r>
      <w:r>
        <w:rPr>
          <w:rFonts w:ascii="宋体" w:hAnsi="宋体" w:hint="eastAsia"/>
        </w:rPr>
        <w:t>）施工队临时设施：住房设施、用品用具由投标单位负责并承担相应费用。</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8</w:t>
      </w:r>
      <w:r>
        <w:rPr>
          <w:rFonts w:ascii="宋体" w:hAnsi="宋体" w:hint="eastAsia"/>
        </w:rPr>
        <w:t>）劳务款的支付：本工程招标单位不向投标单位支付任何形式的预付资金；劳务款支付严格以招标单位对投标单位批复的计量支付资料为依据，在招标单位收到业主当期工程进度款</w:t>
      </w:r>
      <w:r>
        <w:rPr>
          <w:rFonts w:ascii="宋体" w:hAnsi="宋体" w:hint="eastAsia"/>
        </w:rPr>
        <w:t>10</w:t>
      </w:r>
      <w:r>
        <w:rPr>
          <w:rFonts w:ascii="宋体" w:hAnsi="宋体" w:hint="eastAsia"/>
        </w:rPr>
        <w:t>天内，招标单位按投标单位费用开支计划按一定比例分期拨付给投标单位当期计量款。如业主对工程款延期支付，招标单位对投标单位的拨款顺延。</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9</w:t>
      </w:r>
      <w:r>
        <w:rPr>
          <w:rFonts w:ascii="宋体" w:hAnsi="宋体" w:hint="eastAsia"/>
        </w:rPr>
        <w:t>）安全文明施工配合费用及扰民或民扰费用包</w:t>
      </w:r>
      <w:r>
        <w:rPr>
          <w:rFonts w:ascii="宋体" w:hAnsi="宋体" w:hint="eastAsia"/>
        </w:rPr>
        <w:t>含在综合单价中。</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10</w:t>
      </w:r>
      <w:r>
        <w:rPr>
          <w:rFonts w:ascii="宋体" w:hAnsi="宋体" w:hint="eastAsia"/>
        </w:rPr>
        <w:t>）工程结算工程量按投标单位实际完成的形成竣工验收有效工程实体的工程数量计算。</w:t>
      </w:r>
    </w:p>
    <w:p w:rsidR="00251154" w:rsidRDefault="00147AE6">
      <w:pPr>
        <w:pStyle w:val="3"/>
      </w:pPr>
      <w:bookmarkStart w:id="53" w:name="_Toc193115711"/>
      <w:bookmarkStart w:id="54" w:name="_Toc235592911"/>
      <w:r>
        <w:t>3</w:t>
      </w:r>
      <w:r>
        <w:rPr>
          <w:rFonts w:hint="eastAsia"/>
        </w:rPr>
        <w:t>.2</w:t>
      </w:r>
      <w:r>
        <w:rPr>
          <w:rFonts w:hint="eastAsia"/>
        </w:rPr>
        <w:t>投标报价</w:t>
      </w:r>
      <w:bookmarkEnd w:id="53"/>
      <w:bookmarkEnd w:id="54"/>
    </w:p>
    <w:p w:rsidR="00251154" w:rsidRDefault="00147AE6">
      <w:pPr>
        <w:spacing w:line="400" w:lineRule="exact"/>
        <w:ind w:firstLineChars="200" w:firstLine="480"/>
        <w:rPr>
          <w:rFonts w:hint="default"/>
        </w:rPr>
      </w:pPr>
      <w:r>
        <w:t xml:space="preserve">3.2.1 </w:t>
      </w:r>
      <w:r>
        <w:t>投标人应按“工程量清单”的要求填写相应表格。</w:t>
      </w:r>
    </w:p>
    <w:p w:rsidR="00251154" w:rsidRDefault="00147AE6">
      <w:pPr>
        <w:spacing w:line="400" w:lineRule="exact"/>
        <w:ind w:firstLineChars="200" w:firstLine="480"/>
        <w:rPr>
          <w:rFonts w:hint="default"/>
        </w:rPr>
      </w:pPr>
      <w:r>
        <w:t xml:space="preserve">3.2.2 </w:t>
      </w:r>
      <w:r>
        <w:t>招标人设有控制价的，投标人的投标报价不得超过控制价；各单项（子目）设有控制价的，投标人的报价中各单项（子目）不得超过控制价；控制价或其计算方法在投标人须知前附表中载明。</w:t>
      </w:r>
    </w:p>
    <w:p w:rsidR="00251154" w:rsidRDefault="00147AE6">
      <w:pPr>
        <w:spacing w:line="400" w:lineRule="exact"/>
        <w:ind w:firstLineChars="200" w:firstLine="480"/>
        <w:rPr>
          <w:rFonts w:hint="default"/>
        </w:rPr>
      </w:pPr>
      <w:r>
        <w:t xml:space="preserve">3.2.3 </w:t>
      </w:r>
      <w:r>
        <w:t>投标人应仔细阅读招标文件，了解拟投标合同段的全部工程内容。投标人的投标报价应是招标文件所确定的招标范围内全部工程内容的价格体现，但其投标报价不得</w:t>
      </w:r>
      <w:r>
        <w:t>低于投标人个别成本价。投标人的投标报价，应是在满足招标文件规定工期、质量要求下，完成投标人须知前附表和合同条款上所列招标工程范围的全部工作。</w:t>
      </w:r>
    </w:p>
    <w:p w:rsidR="00251154" w:rsidRDefault="00147AE6">
      <w:pPr>
        <w:spacing w:line="400" w:lineRule="exact"/>
        <w:ind w:firstLineChars="200" w:firstLine="480"/>
        <w:rPr>
          <w:rFonts w:hint="default"/>
        </w:rPr>
      </w:pPr>
      <w:r>
        <w:t>3.2.4</w:t>
      </w:r>
      <w:r>
        <w:t>投标人应根据当前建设市场行情，结合工程实际情况及本单位的施工方法、材料来源渠道、施工机械装备、施工管理水平等，对投标费用进行分析、测算，实事求是地确定投标报价（不得低于成本价），任何投标优惠都体现在报价内。采用工程量清单报价的招</w:t>
      </w:r>
      <w:r>
        <w:lastRenderedPageBreak/>
        <w:t>标项目，招标人不要求投标人采用总价优惠或以总价百分比优惠的方式进行投标报价，其优惠应直接体现在各项投标报价的综合单价中。投标人不得以</w:t>
      </w:r>
      <w:r>
        <w:t>自有机械闲置、自有材料等为由，不计成本进行恶意低价投标。</w:t>
      </w:r>
    </w:p>
    <w:p w:rsidR="00251154" w:rsidRDefault="00147AE6">
      <w:pPr>
        <w:spacing w:line="400" w:lineRule="exact"/>
        <w:ind w:firstLineChars="200" w:firstLine="480"/>
        <w:rPr>
          <w:rFonts w:hint="default"/>
        </w:rPr>
      </w:pPr>
      <w:r>
        <w:t>3.2.5</w:t>
      </w:r>
      <w:r>
        <w:t>投标报价编制依据</w:t>
      </w:r>
    </w:p>
    <w:p w:rsidR="00251154" w:rsidRDefault="00147AE6">
      <w:pPr>
        <w:spacing w:line="400" w:lineRule="exact"/>
        <w:ind w:firstLineChars="200" w:firstLine="480"/>
        <w:rPr>
          <w:rFonts w:hint="default"/>
        </w:rPr>
      </w:pPr>
      <w:r>
        <w:t>3.2.5.1</w:t>
      </w:r>
      <w:r>
        <w:t>招标文件；</w:t>
      </w:r>
    </w:p>
    <w:p w:rsidR="00251154" w:rsidRDefault="00147AE6">
      <w:pPr>
        <w:spacing w:line="400" w:lineRule="exact"/>
        <w:ind w:firstLineChars="200" w:firstLine="480"/>
        <w:rPr>
          <w:rFonts w:hint="default"/>
        </w:rPr>
      </w:pPr>
      <w:r>
        <w:t>3.2.5.2</w:t>
      </w:r>
      <w:r>
        <w:t>设计图纸；</w:t>
      </w:r>
    </w:p>
    <w:p w:rsidR="00251154" w:rsidRDefault="00147AE6">
      <w:pPr>
        <w:spacing w:line="400" w:lineRule="exact"/>
        <w:ind w:firstLineChars="200" w:firstLine="480"/>
        <w:rPr>
          <w:rFonts w:hint="default"/>
        </w:rPr>
      </w:pPr>
      <w:r>
        <w:t>3.2.5.3</w:t>
      </w:r>
      <w:r>
        <w:t>工程量清单；</w:t>
      </w:r>
    </w:p>
    <w:p w:rsidR="00251154" w:rsidRDefault="00147AE6">
      <w:pPr>
        <w:spacing w:line="400" w:lineRule="exact"/>
        <w:ind w:firstLineChars="200" w:firstLine="480"/>
        <w:rPr>
          <w:rFonts w:hint="default"/>
        </w:rPr>
      </w:pPr>
      <w:r>
        <w:t>3.2.5.4</w:t>
      </w:r>
      <w:r>
        <w:t>澄清、修改、补充中提出的工程技术、质量、工期、承包范围、工器具及设备清单；</w:t>
      </w:r>
    </w:p>
    <w:p w:rsidR="00251154" w:rsidRDefault="00147AE6">
      <w:pPr>
        <w:spacing w:line="400" w:lineRule="exact"/>
        <w:ind w:firstLineChars="200" w:firstLine="480"/>
        <w:rPr>
          <w:rFonts w:hint="default"/>
        </w:rPr>
      </w:pPr>
      <w:r>
        <w:t>3.2.5.5</w:t>
      </w:r>
      <w:r>
        <w:t>施工组织设计及施工方案；</w:t>
      </w:r>
    </w:p>
    <w:p w:rsidR="00251154" w:rsidRDefault="00147AE6">
      <w:pPr>
        <w:spacing w:line="400" w:lineRule="exact"/>
        <w:ind w:firstLineChars="200" w:firstLine="480"/>
        <w:rPr>
          <w:rFonts w:hint="default"/>
        </w:rPr>
      </w:pPr>
      <w:r>
        <w:t>3.2.5.6</w:t>
      </w:r>
      <w:r>
        <w:t>质量验收规范等国家、行业、地方有关技术标准、规范；</w:t>
      </w:r>
    </w:p>
    <w:p w:rsidR="00251154" w:rsidRDefault="00147AE6">
      <w:pPr>
        <w:spacing w:line="400" w:lineRule="exact"/>
        <w:ind w:firstLineChars="200" w:firstLine="480"/>
        <w:rPr>
          <w:rFonts w:hint="default"/>
        </w:rPr>
      </w:pPr>
      <w:r>
        <w:t>3.2.5.7</w:t>
      </w:r>
      <w:r>
        <w:t>施工期间的风险因素。</w:t>
      </w:r>
    </w:p>
    <w:p w:rsidR="00251154" w:rsidRDefault="00147AE6">
      <w:pPr>
        <w:spacing w:line="360" w:lineRule="exact"/>
        <w:rPr>
          <w:rFonts w:ascii="仿宋_GB2312" w:cs="Courier New" w:hint="default"/>
          <w:szCs w:val="21"/>
        </w:rPr>
      </w:pPr>
      <w:r>
        <w:rPr>
          <w:rFonts w:ascii="仿宋_GB2312" w:cs="Courier New"/>
          <w:szCs w:val="21"/>
        </w:rPr>
        <w:t>3.2.6</w:t>
      </w:r>
      <w:r>
        <w:rPr>
          <w:rFonts w:ascii="仿宋_GB2312" w:cs="Courier New"/>
          <w:szCs w:val="21"/>
        </w:rPr>
        <w:t>中标人在工程量清单报价书中所报的综合单价一律不予调整。</w:t>
      </w:r>
    </w:p>
    <w:p w:rsidR="00251154" w:rsidRDefault="00147AE6">
      <w:pPr>
        <w:spacing w:line="360" w:lineRule="exact"/>
        <w:rPr>
          <w:rFonts w:ascii="仿宋_GB2312" w:cs="Courier New" w:hint="default"/>
          <w:bCs/>
          <w:szCs w:val="21"/>
        </w:rPr>
      </w:pPr>
      <w:r>
        <w:rPr>
          <w:rFonts w:ascii="仿宋_GB2312" w:cs="Courier New"/>
          <w:szCs w:val="21"/>
        </w:rPr>
        <w:t>3.2.7</w:t>
      </w:r>
      <w:r>
        <w:rPr>
          <w:rFonts w:ascii="仿宋_GB2312" w:cs="Courier New"/>
          <w:bCs/>
          <w:szCs w:val="21"/>
        </w:rPr>
        <w:t>本次招标不接受恶意低价或严重不平衡报价，不保证最低价中标。</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3.2.</w:t>
      </w:r>
      <w:r>
        <w:rPr>
          <w:rFonts w:ascii="宋体" w:hAnsi="宋体" w:hint="eastAsia"/>
        </w:rPr>
        <w:t>6</w:t>
      </w:r>
      <w:r>
        <w:rPr>
          <w:rFonts w:ascii="宋体" w:hAnsi="宋体"/>
        </w:rPr>
        <w:t>工程量清单（另册）</w:t>
      </w:r>
    </w:p>
    <w:p w:rsidR="00251154" w:rsidRDefault="00147AE6">
      <w:pPr>
        <w:pStyle w:val="3"/>
        <w:rPr>
          <w:kern w:val="0"/>
        </w:rPr>
      </w:pPr>
      <w:bookmarkStart w:id="55" w:name="_Toc235592912"/>
      <w:bookmarkStart w:id="56" w:name="_Toc193115712"/>
      <w:r>
        <w:rPr>
          <w:kern w:val="0"/>
        </w:rPr>
        <w:t>3.3</w:t>
      </w:r>
      <w:r>
        <w:rPr>
          <w:kern w:val="0"/>
        </w:rPr>
        <w:t>投标有效期</w:t>
      </w:r>
      <w:bookmarkEnd w:id="55"/>
      <w:bookmarkEnd w:id="56"/>
    </w:p>
    <w:p w:rsidR="00251154" w:rsidRDefault="00147AE6">
      <w:pPr>
        <w:spacing w:line="400" w:lineRule="exact"/>
        <w:ind w:firstLineChars="200" w:firstLine="480"/>
        <w:rPr>
          <w:rFonts w:hint="default"/>
        </w:rPr>
      </w:pPr>
      <w:bookmarkStart w:id="57" w:name="_Toc235592913"/>
      <w:bookmarkStart w:id="58" w:name="_Toc193115713"/>
      <w:r>
        <w:t xml:space="preserve">3.3.1 </w:t>
      </w:r>
      <w:r>
        <w:t>投标有效期见投标人须知前附表。</w:t>
      </w:r>
    </w:p>
    <w:p w:rsidR="00251154" w:rsidRDefault="00147AE6">
      <w:pPr>
        <w:spacing w:line="400" w:lineRule="exact"/>
        <w:ind w:firstLineChars="200" w:firstLine="480"/>
        <w:rPr>
          <w:rFonts w:hint="default"/>
        </w:rPr>
      </w:pPr>
      <w:r>
        <w:t>3.3.2</w:t>
      </w:r>
      <w:r>
        <w:t>在投标有效期内，投标人撤回或修改其投标文件的，应承担招标文件和法律规定的责任。</w:t>
      </w:r>
    </w:p>
    <w:p w:rsidR="00251154" w:rsidRDefault="00147AE6">
      <w:pPr>
        <w:spacing w:line="400" w:lineRule="exact"/>
        <w:ind w:firstLineChars="200" w:firstLine="480"/>
        <w:rPr>
          <w:rFonts w:ascii="楷体_GB2312" w:eastAsia="楷体_GB2312" w:hint="default"/>
          <w:szCs w:val="21"/>
        </w:rPr>
      </w:pPr>
      <w:r>
        <w:t>3.3.3</w:t>
      </w:r>
      <w: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251154" w:rsidRDefault="00147AE6">
      <w:pPr>
        <w:pStyle w:val="3"/>
        <w:rPr>
          <w:kern w:val="0"/>
        </w:rPr>
      </w:pPr>
      <w:r>
        <w:rPr>
          <w:kern w:val="0"/>
        </w:rPr>
        <w:t>3.4</w:t>
      </w:r>
      <w:r>
        <w:rPr>
          <w:kern w:val="0"/>
        </w:rPr>
        <w:t>投标保证金</w:t>
      </w:r>
      <w:bookmarkEnd w:id="57"/>
      <w:bookmarkEnd w:id="58"/>
    </w:p>
    <w:p w:rsidR="00251154" w:rsidRDefault="00147AE6">
      <w:pPr>
        <w:spacing w:line="360" w:lineRule="auto"/>
        <w:ind w:firstLineChars="218" w:firstLine="523"/>
        <w:rPr>
          <w:rFonts w:hint="default"/>
        </w:rPr>
      </w:pPr>
      <w:bookmarkStart w:id="59" w:name="_Toc235592914"/>
      <w:bookmarkStart w:id="60" w:name="_Toc193115714"/>
      <w:r>
        <w:t>3.4.1</w:t>
      </w:r>
      <w:bookmarkStart w:id="61" w:name="_Hlk491784706"/>
      <w:r>
        <w:t>投标人在递交投标文件的同时，应按投标人须知前附表规定的金额、形式递交投标保证金，并作为其投标文件的组成部分。</w:t>
      </w:r>
      <w:bookmarkEnd w:id="61"/>
    </w:p>
    <w:p w:rsidR="00251154" w:rsidRDefault="00147AE6">
      <w:pPr>
        <w:spacing w:line="400" w:lineRule="exact"/>
        <w:ind w:firstLineChars="200" w:firstLine="480"/>
        <w:rPr>
          <w:rFonts w:hint="default"/>
        </w:rPr>
      </w:pPr>
      <w:r>
        <w:lastRenderedPageBreak/>
        <w:t xml:space="preserve">3.4.2 </w:t>
      </w:r>
      <w:r>
        <w:t>投标人不按本章第</w:t>
      </w:r>
      <w:r>
        <w:t xml:space="preserve">3.4.1 </w:t>
      </w:r>
      <w:r>
        <w:t>条要求提交投标保证金的，其投标文件作无效标处理。</w:t>
      </w:r>
    </w:p>
    <w:p w:rsidR="00251154" w:rsidRDefault="00147AE6">
      <w:pPr>
        <w:spacing w:line="400" w:lineRule="exact"/>
        <w:ind w:firstLineChars="200" w:firstLine="480"/>
        <w:rPr>
          <w:rFonts w:hint="default"/>
        </w:rPr>
      </w:pPr>
      <w:r>
        <w:t>3.4.3</w:t>
      </w:r>
      <w:bookmarkStart w:id="62" w:name="_Hlk491784745"/>
      <w:r>
        <w:t>未中标投标人的投标保证金将在招标结果公示期满后</w:t>
      </w:r>
      <w:r>
        <w:t>15</w:t>
      </w:r>
      <w:r>
        <w:t>个工作日内予以退还（无息）。中标人的投标保证金在招标人与中标人签订合同并由招标人备案后</w:t>
      </w:r>
      <w:r>
        <w:t>15</w:t>
      </w:r>
      <w:r>
        <w:t>个工作日内予以退还（无息）。</w:t>
      </w:r>
    </w:p>
    <w:p w:rsidR="00251154" w:rsidRDefault="00147AE6">
      <w:pPr>
        <w:spacing w:line="400" w:lineRule="exact"/>
        <w:ind w:firstLineChars="200" w:firstLine="480"/>
        <w:rPr>
          <w:rFonts w:hint="default"/>
        </w:rPr>
      </w:pPr>
      <w:bookmarkStart w:id="63" w:name="_Hlk496021245"/>
      <w:bookmarkEnd w:id="62"/>
      <w:r>
        <w:t>3.4.4</w:t>
      </w:r>
      <w:r>
        <w:t>若投标人发生以下任一种情况，其缴纳的投标保证金将不予退还：</w:t>
      </w:r>
    </w:p>
    <w:bookmarkEnd w:id="63"/>
    <w:p w:rsidR="00251154" w:rsidRDefault="00147AE6">
      <w:pPr>
        <w:spacing w:line="400" w:lineRule="exact"/>
        <w:ind w:firstLineChars="200" w:firstLine="480"/>
        <w:rPr>
          <w:rFonts w:hint="default"/>
        </w:rPr>
      </w:pPr>
      <w:r>
        <w:t>（</w:t>
      </w:r>
      <w:r>
        <w:t>1</w:t>
      </w:r>
      <w:r>
        <w:t>）投标人在招标文件规定的投标文件有效期内撤销或修改其投标文</w:t>
      </w:r>
      <w:r>
        <w:t>件；</w:t>
      </w:r>
    </w:p>
    <w:p w:rsidR="00251154" w:rsidRDefault="00147AE6">
      <w:pPr>
        <w:spacing w:line="400" w:lineRule="exact"/>
        <w:ind w:firstLineChars="200" w:firstLine="480"/>
        <w:rPr>
          <w:rFonts w:hint="default"/>
        </w:rPr>
      </w:pPr>
      <w:r>
        <w:t>（</w:t>
      </w:r>
      <w:r>
        <w:t>2</w:t>
      </w:r>
      <w:r>
        <w:t>）中标人放弃中标或在收到中标通知后拒签合同；中标人未能或拒绝按招标文件的要求提交合同履约保证金或银行履约保函；</w:t>
      </w:r>
    </w:p>
    <w:p w:rsidR="00251154" w:rsidRDefault="00147AE6">
      <w:pPr>
        <w:spacing w:line="400" w:lineRule="exact"/>
        <w:ind w:firstLineChars="200" w:firstLine="480"/>
        <w:rPr>
          <w:rFonts w:hint="default"/>
        </w:rPr>
      </w:pPr>
      <w:r>
        <w:t>（</w:t>
      </w:r>
      <w:r>
        <w:t>3</w:t>
      </w:r>
      <w:r>
        <w:t>）中标人在签订合同时向招标人提出附加条件。</w:t>
      </w:r>
    </w:p>
    <w:p w:rsidR="00251154" w:rsidRDefault="00251154">
      <w:pPr>
        <w:pStyle w:val="af0"/>
        <w:widowControl w:val="0"/>
        <w:spacing w:before="0" w:beforeAutospacing="0" w:after="0" w:afterAutospacing="0" w:line="360" w:lineRule="auto"/>
        <w:ind w:firstLineChars="200" w:firstLine="480"/>
        <w:rPr>
          <w:rFonts w:ascii="宋体" w:hAnsi="宋体"/>
        </w:rPr>
      </w:pPr>
    </w:p>
    <w:p w:rsidR="00251154" w:rsidRDefault="00147AE6">
      <w:pPr>
        <w:pStyle w:val="3"/>
        <w:rPr>
          <w:szCs w:val="24"/>
        </w:rPr>
      </w:pPr>
      <w:r>
        <w:t>3.5</w:t>
      </w:r>
      <w:bookmarkEnd w:id="59"/>
      <w:bookmarkEnd w:id="60"/>
      <w:r>
        <w:rPr>
          <w:szCs w:val="24"/>
        </w:rPr>
        <w:t>资格后审</w:t>
      </w:r>
      <w:r>
        <w:rPr>
          <w:szCs w:val="24"/>
        </w:rPr>
        <w:t>(</w:t>
      </w:r>
      <w:r>
        <w:rPr>
          <w:szCs w:val="24"/>
        </w:rPr>
        <w:t>附施工项目资格后审检查一览表</w:t>
      </w:r>
      <w:r>
        <w:rPr>
          <w:szCs w:val="24"/>
        </w:rPr>
        <w:t>)</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3.5.</w:t>
      </w:r>
      <w:r>
        <w:rPr>
          <w:rFonts w:ascii="宋体" w:hAnsi="宋体" w:hint="eastAsia"/>
        </w:rPr>
        <w:t>1</w:t>
      </w:r>
      <w:r>
        <w:rPr>
          <w:rFonts w:ascii="宋体" w:hAnsi="宋体" w:hint="eastAsia"/>
        </w:rPr>
        <w:t>投标人在递交投标文件的同时，应递交两份加盖单位公章的资格后审资料影印件或复印件（招标文件要求提供原件的，必须提交原件。壹份在开标时提交给招标方，壹份提交给评标委员会）。</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）企业营业执照（副本）；</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）企业资质等级证书（副本）；</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3</w:t>
      </w:r>
      <w:r>
        <w:rPr>
          <w:rFonts w:ascii="宋体" w:hAnsi="宋体" w:hint="eastAsia"/>
        </w:rPr>
        <w:t>）安全生产许可证（副本）；</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4</w:t>
      </w:r>
      <w:r>
        <w:rPr>
          <w:rFonts w:ascii="宋体" w:hAnsi="宋体" w:hint="eastAsia"/>
        </w:rPr>
        <w:t>）</w:t>
      </w:r>
      <w:r>
        <w:rPr>
          <w:rFonts w:ascii="宋体" w:hAnsi="宋体"/>
        </w:rPr>
        <w:t>银行基本账户开户许可证</w:t>
      </w:r>
      <w:r>
        <w:rPr>
          <w:rFonts w:ascii="宋体" w:hAnsi="宋体" w:hint="eastAsia"/>
        </w:rPr>
        <w:t>；</w:t>
      </w:r>
    </w:p>
    <w:p w:rsidR="00251154" w:rsidRDefault="00147AE6">
      <w:pPr>
        <w:pStyle w:val="af0"/>
        <w:widowControl w:val="0"/>
        <w:spacing w:before="0" w:beforeAutospacing="0" w:after="0" w:afterAutospacing="0" w:line="360" w:lineRule="auto"/>
        <w:ind w:firstLineChars="200" w:firstLine="480"/>
        <w:rPr>
          <w:rFonts w:ascii="宋体" w:hAnsi="宋体"/>
          <w:highlight w:val="red"/>
        </w:rPr>
      </w:pPr>
      <w:r>
        <w:rPr>
          <w:rFonts w:ascii="宋体" w:hAnsi="宋体" w:hint="eastAsia"/>
        </w:rPr>
        <w:t>（</w:t>
      </w:r>
      <w:r>
        <w:rPr>
          <w:rFonts w:ascii="宋体" w:hAnsi="宋体" w:hint="eastAsia"/>
        </w:rPr>
        <w:t>5</w:t>
      </w:r>
      <w:r>
        <w:rPr>
          <w:rFonts w:ascii="宋体" w:hAnsi="宋体" w:hint="eastAsia"/>
        </w:rPr>
        <w:t>）</w:t>
      </w:r>
      <w:r>
        <w:rPr>
          <w:rFonts w:ascii="宋体" w:hAnsi="宋体" w:hint="eastAsia"/>
          <w:highlight w:val="red"/>
        </w:rPr>
        <w:t>项目负责人的注册建造师证及其Ｂ类安全生产考核合格证；</w:t>
      </w:r>
    </w:p>
    <w:p w:rsidR="00251154" w:rsidRDefault="00147AE6">
      <w:pPr>
        <w:pStyle w:val="af0"/>
        <w:widowControl w:val="0"/>
        <w:spacing w:before="0" w:beforeAutospacing="0" w:after="0" w:afterAutospacing="0" w:line="360" w:lineRule="auto"/>
        <w:ind w:firstLineChars="200" w:firstLine="480"/>
        <w:rPr>
          <w:rFonts w:ascii="宋体" w:hAnsi="宋体"/>
          <w:highlight w:val="red"/>
        </w:rPr>
      </w:pPr>
      <w:r>
        <w:rPr>
          <w:rFonts w:ascii="宋体" w:hAnsi="宋体" w:hint="eastAsia"/>
          <w:highlight w:val="red"/>
        </w:rPr>
        <w:t>（</w:t>
      </w:r>
      <w:r>
        <w:rPr>
          <w:rFonts w:ascii="宋体" w:hAnsi="宋体" w:hint="eastAsia"/>
          <w:highlight w:val="red"/>
        </w:rPr>
        <w:t>6</w:t>
      </w:r>
      <w:r>
        <w:rPr>
          <w:rFonts w:ascii="宋体" w:hAnsi="宋体" w:hint="eastAsia"/>
          <w:highlight w:val="red"/>
        </w:rPr>
        <w:t>）技术负责人职称证；</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7</w:t>
      </w:r>
      <w:r>
        <w:rPr>
          <w:rFonts w:ascii="宋体" w:hAnsi="宋体" w:hint="eastAsia"/>
        </w:rPr>
        <w:t>）施工项目部其他关键岗位人员相关证书（其中安全员还需要附</w:t>
      </w:r>
      <w:r>
        <w:rPr>
          <w:rFonts w:ascii="宋体" w:hAnsi="宋体" w:hint="eastAsia"/>
        </w:rPr>
        <w:t>C</w:t>
      </w:r>
      <w:r>
        <w:rPr>
          <w:rFonts w:ascii="宋体" w:hAnsi="宋体" w:hint="eastAsia"/>
        </w:rPr>
        <w:t>类安全生产考核合格证）；</w:t>
      </w:r>
    </w:p>
    <w:p w:rsidR="00251154" w:rsidRDefault="00147AE6">
      <w:pPr>
        <w:pStyle w:val="af0"/>
        <w:widowControl w:val="0"/>
        <w:spacing w:before="0" w:beforeAutospacing="0" w:after="0" w:afterAutospacing="0" w:line="420" w:lineRule="exact"/>
        <w:ind w:firstLineChars="200" w:firstLine="480"/>
      </w:pPr>
      <w:r>
        <w:t>（</w:t>
      </w:r>
      <w:r>
        <w:t>8</w:t>
      </w:r>
      <w:r>
        <w:t>）</w:t>
      </w:r>
      <w:r>
        <w:rPr>
          <w:rFonts w:hint="eastAsia"/>
        </w:rPr>
        <w:t>拟任本次投标的关键岗位人员必须是本企业在职人员（提供近半年连续三个月</w:t>
      </w:r>
      <w:r>
        <w:t>劳动保障部门出具的社保证明</w:t>
      </w:r>
      <w:r>
        <w:rPr>
          <w:rFonts w:hint="eastAsia"/>
        </w:rPr>
        <w:t>原件</w:t>
      </w:r>
      <w:r>
        <w:t>）</w:t>
      </w:r>
      <w:r>
        <w:rPr>
          <w:rFonts w:hint="eastAsia"/>
        </w:rPr>
        <w:t>；</w:t>
      </w:r>
    </w:p>
    <w:p w:rsidR="00251154" w:rsidRDefault="00147AE6">
      <w:pPr>
        <w:widowControl/>
        <w:autoSpaceDE w:val="0"/>
        <w:autoSpaceDN w:val="0"/>
        <w:adjustRightInd w:val="0"/>
        <w:spacing w:line="440" w:lineRule="exact"/>
        <w:ind w:leftChars="38" w:left="91" w:firstLineChars="150" w:firstLine="360"/>
        <w:rPr>
          <w:rFonts w:hint="default"/>
          <w:dstrike/>
        </w:rPr>
      </w:pPr>
      <w:r>
        <w:rPr>
          <w:rFonts w:ascii="Times New Roman" w:hAnsi="Times New Roman"/>
          <w:kern w:val="0"/>
        </w:rPr>
        <w:lastRenderedPageBreak/>
        <w:t>（</w:t>
      </w:r>
      <w:r>
        <w:rPr>
          <w:rFonts w:ascii="Times New Roman" w:hAnsi="Times New Roman"/>
          <w:kern w:val="0"/>
        </w:rPr>
        <w:t>9</w:t>
      </w:r>
      <w:r>
        <w:rPr>
          <w:rFonts w:ascii="Times New Roman" w:hAnsi="Times New Roman"/>
          <w:kern w:val="0"/>
        </w:rPr>
        <w:t>）关键岗位人员配备情况表（该项不属于资格后审条件</w:t>
      </w:r>
      <w:r>
        <w:rPr>
          <w:rFonts w:ascii="Times New Roman" w:hAnsi="Times New Roman"/>
          <w:kern w:val="0"/>
        </w:rPr>
        <w:t>,</w:t>
      </w:r>
      <w:r>
        <w:rPr>
          <w:rFonts w:ascii="Times New Roman" w:hAnsi="Times New Roman"/>
          <w:kern w:val="0"/>
        </w:rPr>
        <w:t>须与投标文件中内容一致）；</w:t>
      </w:r>
    </w:p>
    <w:p w:rsidR="00251154" w:rsidRDefault="00147AE6">
      <w:pPr>
        <w:pStyle w:val="3"/>
      </w:pPr>
      <w:bookmarkStart w:id="64" w:name="_Toc235592915"/>
      <w:bookmarkStart w:id="65" w:name="_Toc193115716"/>
      <w:r>
        <w:t>3.6</w:t>
      </w:r>
      <w:r>
        <w:t>备选投标方案</w:t>
      </w:r>
      <w:bookmarkEnd w:id="64"/>
      <w:bookmarkEnd w:id="65"/>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不允许投标人递交备选投标方案。</w:t>
      </w:r>
    </w:p>
    <w:p w:rsidR="00251154" w:rsidRDefault="00147AE6">
      <w:pPr>
        <w:pStyle w:val="3"/>
      </w:pPr>
      <w:bookmarkStart w:id="66" w:name="_Hlt226791878"/>
      <w:bookmarkStart w:id="67" w:name="_Toc235592916"/>
      <w:bookmarkStart w:id="68" w:name="_Toc193115717"/>
      <w:bookmarkEnd w:id="66"/>
      <w:r>
        <w:t>3.7</w:t>
      </w:r>
      <w:r>
        <w:t>投标文件的编制</w:t>
      </w:r>
      <w:bookmarkEnd w:id="67"/>
      <w:bookmarkEnd w:id="68"/>
    </w:p>
    <w:p w:rsidR="00251154" w:rsidRDefault="00147AE6">
      <w:pPr>
        <w:pStyle w:val="af0"/>
        <w:widowControl w:val="0"/>
        <w:spacing w:before="0" w:beforeAutospacing="0" w:after="0" w:afterAutospacing="0" w:line="420" w:lineRule="exact"/>
        <w:ind w:firstLineChars="200" w:firstLine="480"/>
        <w:rPr>
          <w:rFonts w:ascii="宋体" w:hAnsi="宋体"/>
        </w:rPr>
      </w:pPr>
      <w:bookmarkStart w:id="69" w:name="_Hlt193622730"/>
      <w:bookmarkStart w:id="70" w:name="_Hlt226715444"/>
      <w:bookmarkStart w:id="71" w:name="_Toc281562918"/>
      <w:bookmarkStart w:id="72" w:name="_Toc235592917"/>
      <w:bookmarkStart w:id="73" w:name="_Toc193115718"/>
      <w:bookmarkEnd w:id="69"/>
      <w:bookmarkEnd w:id="70"/>
      <w:r>
        <w:rPr>
          <w:rFonts w:ascii="宋体" w:hAnsi="宋体"/>
        </w:rPr>
        <w:t>3.7.1</w:t>
      </w:r>
      <w:r>
        <w:rPr>
          <w:rFonts w:ascii="宋体" w:hAnsi="宋体"/>
        </w:rPr>
        <w:t>投标文件</w:t>
      </w:r>
      <w:r>
        <w:rPr>
          <w:rFonts w:ascii="宋体" w:hAnsi="宋体" w:hint="eastAsia"/>
        </w:rPr>
        <w:t>（商务部分和投标函部分）</w:t>
      </w:r>
      <w:r>
        <w:rPr>
          <w:rFonts w:ascii="宋体" w:hAnsi="宋体"/>
        </w:rPr>
        <w:t>应按</w:t>
      </w:r>
      <w:r>
        <w:rPr>
          <w:rFonts w:ascii="宋体" w:hAnsi="宋体"/>
        </w:rPr>
        <w:t>第八章</w:t>
      </w:r>
      <w:r>
        <w:rPr>
          <w:rFonts w:ascii="宋体" w:hAnsi="宋体"/>
        </w:rPr>
        <w:t>“</w:t>
      </w:r>
      <w:r>
        <w:rPr>
          <w:rFonts w:ascii="宋体" w:hAnsi="宋体"/>
        </w:rPr>
        <w:t>投标文件</w:t>
      </w:r>
      <w:r>
        <w:rPr>
          <w:rFonts w:ascii="宋体" w:hAnsi="宋体" w:hint="eastAsia"/>
        </w:rPr>
        <w:t>（商务部分和投标函部分）</w:t>
      </w:r>
      <w:r>
        <w:rPr>
          <w:rFonts w:ascii="宋体" w:hAnsi="宋体"/>
        </w:rPr>
        <w:t>格式</w:t>
      </w:r>
      <w:r>
        <w:rPr>
          <w:rFonts w:ascii="宋体" w:hAnsi="宋体"/>
        </w:rPr>
        <w:t>”</w:t>
      </w:r>
      <w:r>
        <w:rPr>
          <w:rFonts w:ascii="宋体" w:hAnsi="宋体"/>
        </w:rPr>
        <w:t>进行编写，如有必要，可以增加附页，作为投标文件的组成部分。</w:t>
      </w:r>
    </w:p>
    <w:p w:rsidR="00251154" w:rsidRDefault="00147AE6">
      <w:pPr>
        <w:pStyle w:val="af0"/>
        <w:widowControl w:val="0"/>
        <w:spacing w:before="0" w:beforeAutospacing="0" w:after="0" w:afterAutospacing="0" w:line="420" w:lineRule="exact"/>
        <w:ind w:firstLineChars="200" w:firstLine="480"/>
        <w:rPr>
          <w:rFonts w:ascii="宋体" w:hAnsi="宋体"/>
        </w:rPr>
      </w:pPr>
      <w:r>
        <w:rPr>
          <w:rFonts w:ascii="宋体" w:hAnsi="宋体"/>
        </w:rPr>
        <w:t>3.7.2</w:t>
      </w:r>
      <w:r>
        <w:rPr>
          <w:rFonts w:ascii="宋体" w:hAnsi="宋体"/>
        </w:rPr>
        <w:t>投标文件</w:t>
      </w:r>
      <w:r>
        <w:rPr>
          <w:rFonts w:ascii="宋体" w:hAnsi="宋体" w:hint="eastAsia"/>
        </w:rPr>
        <w:t>（商务部分和投标函部分）</w:t>
      </w:r>
      <w:r>
        <w:rPr>
          <w:rFonts w:ascii="宋体" w:hAnsi="宋体"/>
        </w:rPr>
        <w:t>应当对招标文件有关工期、投标有效期、质量要求、技术标准和要求、招标范围、合同条款等实质性内容作出响应。</w:t>
      </w:r>
    </w:p>
    <w:p w:rsidR="00251154" w:rsidRDefault="00147AE6">
      <w:pPr>
        <w:pStyle w:val="af0"/>
        <w:widowControl w:val="0"/>
        <w:spacing w:before="0" w:beforeAutospacing="0" w:after="0" w:afterAutospacing="0" w:line="420" w:lineRule="exact"/>
        <w:ind w:firstLineChars="200" w:firstLine="480"/>
        <w:rPr>
          <w:rFonts w:ascii="宋体" w:hAnsi="宋体"/>
        </w:rPr>
      </w:pPr>
      <w:r>
        <w:rPr>
          <w:rFonts w:ascii="宋体" w:hAnsi="宋体"/>
        </w:rPr>
        <w:t>3.7.3</w:t>
      </w:r>
      <w:r>
        <w:rPr>
          <w:rFonts w:ascii="宋体" w:hAnsi="宋体"/>
        </w:rPr>
        <w:t>投标文件应用不褪色的材料书写、打印或复印，并由投标人的法定代表人或其委托代理人签字或盖单位公章。委托代理人签字的，投标文件应附法定代表人签署的授权委托书。投标文件应尽量避免涂改、行间插字或删除。如果出现上述情况，改动之处应加盖单位公章或由投标人的法定代表人或其委托代理人签字确认。签字或盖章的具体要求见投标人须知前附表。</w:t>
      </w:r>
    </w:p>
    <w:p w:rsidR="00251154" w:rsidRDefault="00147AE6">
      <w:pPr>
        <w:pStyle w:val="af0"/>
        <w:widowControl w:val="0"/>
        <w:spacing w:before="0" w:beforeAutospacing="0" w:after="0" w:afterAutospacing="0" w:line="420" w:lineRule="exact"/>
        <w:ind w:firstLineChars="200" w:firstLine="480"/>
        <w:rPr>
          <w:rFonts w:ascii="宋体" w:hAnsi="宋体"/>
        </w:rPr>
      </w:pPr>
      <w:r>
        <w:rPr>
          <w:rFonts w:ascii="宋体" w:hAnsi="宋体"/>
        </w:rPr>
        <w:t>3.7.4</w:t>
      </w:r>
      <w:r>
        <w:rPr>
          <w:rFonts w:ascii="宋体" w:hAnsi="宋体"/>
        </w:rPr>
        <w:t>投标文件</w:t>
      </w:r>
      <w:r>
        <w:rPr>
          <w:rFonts w:ascii="宋体" w:hAnsi="宋体" w:hint="eastAsia"/>
        </w:rPr>
        <w:t>（商务部分和投标函部分）</w:t>
      </w:r>
      <w:r>
        <w:rPr>
          <w:rFonts w:ascii="宋体" w:hAnsi="宋体"/>
        </w:rPr>
        <w:t>正本一份，副本份数见投标人须知前附表。正本和副本的封面上应清楚地标记</w:t>
      </w:r>
      <w:r>
        <w:rPr>
          <w:rFonts w:ascii="宋体" w:hAnsi="宋体"/>
        </w:rPr>
        <w:t>“</w:t>
      </w:r>
      <w:r>
        <w:rPr>
          <w:rFonts w:ascii="宋体" w:hAnsi="宋体"/>
        </w:rPr>
        <w:t>正本</w:t>
      </w:r>
      <w:r>
        <w:rPr>
          <w:rFonts w:ascii="宋体" w:hAnsi="宋体"/>
        </w:rPr>
        <w:t>”</w:t>
      </w:r>
      <w:r>
        <w:rPr>
          <w:rFonts w:ascii="宋体" w:hAnsi="宋体"/>
        </w:rPr>
        <w:t>或</w:t>
      </w:r>
      <w:r>
        <w:rPr>
          <w:rFonts w:ascii="宋体" w:hAnsi="宋体"/>
        </w:rPr>
        <w:t>“</w:t>
      </w:r>
      <w:r>
        <w:rPr>
          <w:rFonts w:ascii="宋体" w:hAnsi="宋体"/>
        </w:rPr>
        <w:t>副本</w:t>
      </w:r>
      <w:r>
        <w:rPr>
          <w:rFonts w:ascii="宋体" w:hAnsi="宋体"/>
        </w:rPr>
        <w:t>”</w:t>
      </w:r>
      <w:r>
        <w:rPr>
          <w:rFonts w:ascii="宋体" w:hAnsi="宋体"/>
        </w:rPr>
        <w:t>的字样。当副本和正本不一致时，以正本为准。投标文件技</w:t>
      </w:r>
      <w:r>
        <w:rPr>
          <w:rFonts w:ascii="宋体" w:hAnsi="宋体"/>
        </w:rPr>
        <w:t>术标</w:t>
      </w:r>
      <w:r>
        <w:rPr>
          <w:rFonts w:ascii="宋体" w:hAnsi="宋体" w:hint="eastAsia"/>
        </w:rPr>
        <w:t>不作要求</w:t>
      </w:r>
      <w:r>
        <w:rPr>
          <w:rFonts w:ascii="宋体" w:hAnsi="宋体"/>
        </w:rPr>
        <w:t>。</w:t>
      </w:r>
    </w:p>
    <w:p w:rsidR="00251154" w:rsidRDefault="00147AE6">
      <w:pPr>
        <w:pStyle w:val="af0"/>
        <w:widowControl w:val="0"/>
        <w:spacing w:before="0" w:beforeAutospacing="0" w:after="0" w:afterAutospacing="0" w:line="420" w:lineRule="exact"/>
        <w:ind w:firstLineChars="200" w:firstLine="480"/>
        <w:rPr>
          <w:rFonts w:ascii="宋体" w:hAnsi="宋体"/>
          <w:sz w:val="22"/>
          <w:szCs w:val="22"/>
        </w:rPr>
      </w:pPr>
      <w:r>
        <w:rPr>
          <w:rFonts w:ascii="宋体" w:hAnsi="宋体"/>
        </w:rPr>
        <w:t>3.7.5</w:t>
      </w:r>
      <w:r>
        <w:rPr>
          <w:rFonts w:ascii="宋体" w:hAnsi="宋体"/>
        </w:rPr>
        <w:t>投标文件</w:t>
      </w:r>
      <w:r>
        <w:rPr>
          <w:rFonts w:ascii="宋体" w:hAnsi="宋体" w:hint="eastAsia"/>
        </w:rPr>
        <w:t>（商务部分和投标函部分）</w:t>
      </w:r>
      <w:r>
        <w:rPr>
          <w:rFonts w:ascii="宋体" w:hAnsi="宋体"/>
        </w:rPr>
        <w:t>的正本与副本应分别装订成册，并编制目录，具体装订要求见投标人须知前附表规定</w:t>
      </w:r>
      <w:r>
        <w:rPr>
          <w:rFonts w:ascii="宋体" w:hAnsi="宋体" w:hint="eastAsia"/>
        </w:rPr>
        <w:t>。</w:t>
      </w:r>
    </w:p>
    <w:p w:rsidR="00251154" w:rsidRDefault="00147AE6">
      <w:pPr>
        <w:pStyle w:val="2"/>
        <w:jc w:val="center"/>
        <w:rPr>
          <w:rFonts w:ascii="宋体" w:eastAsia="宋体" w:hAnsi="宋体"/>
          <w:b w:val="0"/>
        </w:rPr>
      </w:pPr>
      <w:r>
        <w:rPr>
          <w:rFonts w:ascii="宋体" w:eastAsia="宋体" w:hAnsi="宋体"/>
          <w:b w:val="0"/>
        </w:rPr>
        <w:t>4.</w:t>
      </w:r>
      <w:bookmarkStart w:id="74" w:name="_Hlt226551452"/>
      <w:bookmarkEnd w:id="74"/>
      <w:r>
        <w:rPr>
          <w:rFonts w:ascii="宋体" w:eastAsia="宋体" w:hAnsi="宋体"/>
          <w:b w:val="0"/>
        </w:rPr>
        <w:t>投</w:t>
      </w:r>
      <w:bookmarkStart w:id="75" w:name="_Hlt226599224"/>
      <w:bookmarkEnd w:id="75"/>
      <w:r>
        <w:rPr>
          <w:rFonts w:ascii="宋体" w:eastAsia="宋体" w:hAnsi="宋体"/>
          <w:b w:val="0"/>
        </w:rPr>
        <w:t>标</w:t>
      </w:r>
      <w:bookmarkEnd w:id="71"/>
      <w:bookmarkEnd w:id="72"/>
      <w:bookmarkEnd w:id="73"/>
    </w:p>
    <w:p w:rsidR="00251154" w:rsidRDefault="00147AE6">
      <w:pPr>
        <w:pStyle w:val="3"/>
      </w:pPr>
      <w:bookmarkStart w:id="76" w:name="_Toc193115719"/>
      <w:bookmarkStart w:id="77" w:name="_Toc235592918"/>
      <w:r>
        <w:t>4.1</w:t>
      </w:r>
      <w:r>
        <w:t>投标文件的密封和标</w:t>
      </w:r>
      <w:bookmarkEnd w:id="76"/>
      <w:r>
        <w:t>识</w:t>
      </w:r>
      <w:bookmarkEnd w:id="77"/>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4</w:t>
      </w:r>
      <w:r>
        <w:rPr>
          <w:rFonts w:ascii="宋体" w:hAnsi="宋体" w:hint="eastAsia"/>
        </w:rPr>
        <w:t>.1.1</w:t>
      </w:r>
      <w:r>
        <w:rPr>
          <w:rFonts w:ascii="宋体" w:hAnsi="宋体" w:hint="eastAsia"/>
        </w:rPr>
        <w:t>投标文件的密封：投标人应将投标文件商务标密封后提交。</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lastRenderedPageBreak/>
        <w:t>4.1.2</w:t>
      </w:r>
      <w:r>
        <w:rPr>
          <w:rFonts w:ascii="宋体" w:hAnsi="宋体" w:hint="eastAsia"/>
        </w:rPr>
        <w:t>投标文件的标识：投</w:t>
      </w:r>
      <w:bookmarkStart w:id="78" w:name="_Hlt193622402"/>
      <w:bookmarkEnd w:id="78"/>
      <w:r>
        <w:rPr>
          <w:rFonts w:ascii="宋体" w:hAnsi="宋体" w:hint="eastAsia"/>
        </w:rPr>
        <w:t>标文件商务标封套上加盖单位公章、法定代表（或授权委托人）印鉴（或签名）。投标文件商务标的封套上应清楚地标记“商务标”字样，</w:t>
      </w:r>
      <w:bookmarkStart w:id="79" w:name="_Hlt235589776"/>
      <w:bookmarkEnd w:id="79"/>
      <w:r>
        <w:rPr>
          <w:rFonts w:ascii="宋体" w:hAnsi="宋体" w:hint="eastAsia"/>
        </w:rPr>
        <w:t>封套上应写明的其他内容见投标人须知前附表。</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4</w:t>
      </w:r>
      <w:r>
        <w:rPr>
          <w:rFonts w:ascii="宋体" w:hAnsi="宋体" w:hint="eastAsia"/>
        </w:rPr>
        <w:t>.1.3</w:t>
      </w:r>
      <w:r>
        <w:rPr>
          <w:rFonts w:ascii="宋体" w:hAnsi="宋体" w:hint="eastAsia"/>
        </w:rPr>
        <w:t>未按本章第</w:t>
      </w:r>
      <w:r>
        <w:rPr>
          <w:rFonts w:ascii="宋体" w:hAnsi="宋体"/>
        </w:rPr>
        <w:t>4</w:t>
      </w:r>
      <w:r>
        <w:rPr>
          <w:rFonts w:ascii="宋体" w:hAnsi="宋体" w:hint="eastAsia"/>
        </w:rPr>
        <w:t>.1.1</w:t>
      </w:r>
      <w:r>
        <w:rPr>
          <w:rFonts w:ascii="宋体" w:hAnsi="宋体" w:hint="eastAsia"/>
        </w:rPr>
        <w:t>条的要求密封的投标文件，招标人不予受理，同时招标人不承担投标文件错放或提前开封的责任。由此造成的提前开封的投标文件将予以拒绝或无效，并退还给投标人。</w:t>
      </w:r>
    </w:p>
    <w:p w:rsidR="00251154" w:rsidRDefault="00147AE6">
      <w:pPr>
        <w:pStyle w:val="3"/>
      </w:pPr>
      <w:bookmarkStart w:id="80" w:name="_Toc235592919"/>
      <w:bookmarkStart w:id="81" w:name="_Toc193115720"/>
      <w:r>
        <w:t>4.2</w:t>
      </w:r>
      <w:r>
        <w:t>投标文件的递交</w:t>
      </w:r>
      <w:bookmarkEnd w:id="80"/>
      <w:bookmarkEnd w:id="81"/>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4.2.1</w:t>
      </w:r>
      <w:r>
        <w:rPr>
          <w:rFonts w:ascii="宋体" w:hAnsi="宋体" w:hint="eastAsia"/>
        </w:rPr>
        <w:t>投标人应在投标人须知前附表第</w:t>
      </w:r>
      <w:r>
        <w:rPr>
          <w:rFonts w:ascii="宋体" w:hAnsi="宋体" w:hint="eastAsia"/>
        </w:rPr>
        <w:t>20</w:t>
      </w:r>
      <w:r>
        <w:rPr>
          <w:rFonts w:ascii="宋体" w:hAnsi="宋体" w:hint="eastAsia"/>
        </w:rPr>
        <w:t>项规定的投标截止时间前递交投标文件（投标截止时间前</w:t>
      </w:r>
      <w:r>
        <w:rPr>
          <w:rFonts w:ascii="宋体" w:hAnsi="宋体" w:hint="eastAsia"/>
        </w:rPr>
        <w:t>1</w:t>
      </w:r>
      <w:r>
        <w:rPr>
          <w:rFonts w:ascii="宋体" w:hAnsi="宋体" w:hint="eastAsia"/>
        </w:rPr>
        <w:t>个小时开始接受投标文件）</w:t>
      </w:r>
      <w:r>
        <w:rPr>
          <w:rFonts w:ascii="宋体" w:hAnsi="宋体"/>
        </w:rPr>
        <w:t>。</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 xml:space="preserve">4.2.2 </w:t>
      </w:r>
      <w:r>
        <w:rPr>
          <w:rFonts w:ascii="宋体" w:hAnsi="宋体"/>
        </w:rPr>
        <w:t>投标人递交投标文件的</w:t>
      </w:r>
      <w:r>
        <w:rPr>
          <w:rFonts w:ascii="宋体" w:hAnsi="宋体" w:hint="eastAsia"/>
        </w:rPr>
        <w:t>时间、</w:t>
      </w:r>
      <w:r>
        <w:rPr>
          <w:rFonts w:ascii="宋体" w:hAnsi="宋体"/>
        </w:rPr>
        <w:t>地点</w:t>
      </w:r>
      <w:r>
        <w:rPr>
          <w:rFonts w:ascii="宋体" w:hAnsi="宋体" w:hint="eastAsia"/>
        </w:rPr>
        <w:t>及方式</w:t>
      </w:r>
      <w:r>
        <w:rPr>
          <w:rFonts w:ascii="宋体" w:hAnsi="宋体"/>
        </w:rPr>
        <w:t>：见投标人须知前附表。</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 xml:space="preserve">4.2.3 </w:t>
      </w:r>
      <w:r>
        <w:rPr>
          <w:rFonts w:ascii="宋体" w:hAnsi="宋体"/>
        </w:rPr>
        <w:t>除投标人须知前附表另有规定外，投标人所递交的投标文件不予退还。</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4.2.</w:t>
      </w:r>
      <w:r>
        <w:rPr>
          <w:rFonts w:ascii="宋体" w:hAnsi="宋体" w:hint="eastAsia"/>
        </w:rPr>
        <w:t>4</w:t>
      </w:r>
      <w:r>
        <w:rPr>
          <w:rFonts w:ascii="宋体" w:hAnsi="宋体"/>
        </w:rPr>
        <w:t>逾期送达的或者未送达指定地点的投标文件，招标人不予受</w:t>
      </w:r>
      <w:r>
        <w:rPr>
          <w:rFonts w:ascii="宋体" w:hAnsi="宋体"/>
        </w:rPr>
        <w:t>理。</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4.2.5</w:t>
      </w:r>
      <w:r>
        <w:rPr>
          <w:rFonts w:ascii="宋体" w:hAnsi="宋体" w:hint="eastAsia"/>
        </w:rPr>
        <w:t>在特殊情况下，招标人如果决定推迟投标截止时间，将在投标人须知前附表规定的时间前，</w:t>
      </w:r>
      <w:r>
        <w:rPr>
          <w:rFonts w:ascii="宋体" w:hAnsi="宋体"/>
        </w:rPr>
        <w:t>在</w:t>
      </w:r>
      <w:r>
        <w:rPr>
          <w:rFonts w:ascii="宋体" w:hAnsi="宋体" w:hint="eastAsia"/>
        </w:rPr>
        <w:t>相关网站推迟投标截止时间通知。在此情况下，招标人和投标人的权利和义务相应延后至新的投标截止时间。</w:t>
      </w:r>
    </w:p>
    <w:p w:rsidR="00251154" w:rsidRDefault="00147AE6">
      <w:pPr>
        <w:pStyle w:val="3"/>
      </w:pPr>
      <w:bookmarkStart w:id="82" w:name="_Toc193115721"/>
      <w:bookmarkStart w:id="83" w:name="_Toc235592920"/>
      <w:r>
        <w:t>4.3</w:t>
      </w:r>
      <w:r>
        <w:t>投标文件的修改与撤回</w:t>
      </w:r>
      <w:bookmarkEnd w:id="82"/>
      <w:bookmarkEnd w:id="83"/>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4</w:t>
      </w:r>
      <w:r>
        <w:rPr>
          <w:rFonts w:ascii="宋体" w:hAnsi="宋体" w:hint="eastAsia"/>
        </w:rPr>
        <w:t>.3.1</w:t>
      </w:r>
      <w:r>
        <w:rPr>
          <w:rFonts w:ascii="宋体" w:hAnsi="宋体" w:hint="eastAsia"/>
        </w:rPr>
        <w:t>在投标人须知前附表规定的投标截止时间前，投标人可以修改或撤回已递交的投标文件，但应以书面形式通知招标人。</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4</w:t>
      </w:r>
      <w:r>
        <w:rPr>
          <w:rFonts w:ascii="宋体" w:hAnsi="宋体" w:hint="eastAsia"/>
        </w:rPr>
        <w:t>.3.2</w:t>
      </w:r>
      <w:r>
        <w:rPr>
          <w:rFonts w:ascii="宋体" w:hAnsi="宋体" w:hint="eastAsia"/>
        </w:rPr>
        <w:t>投标人修改或撤回已递交投标文件的书面通知应按照本章第</w:t>
      </w:r>
      <w:r>
        <w:rPr>
          <w:rFonts w:ascii="宋体" w:hAnsi="宋体"/>
        </w:rPr>
        <w:t>3</w:t>
      </w:r>
      <w:r>
        <w:rPr>
          <w:rFonts w:ascii="宋体" w:hAnsi="宋体" w:hint="eastAsia"/>
        </w:rPr>
        <w:t>.7.3</w:t>
      </w:r>
      <w:r>
        <w:rPr>
          <w:rFonts w:ascii="宋体" w:hAnsi="宋体" w:hint="eastAsia"/>
        </w:rPr>
        <w:t>项的要求签</w:t>
      </w:r>
      <w:r>
        <w:rPr>
          <w:rFonts w:ascii="宋体" w:hAnsi="宋体" w:hint="eastAsia"/>
        </w:rPr>
        <w:lastRenderedPageBreak/>
        <w:t>字或盖章。招标人收到书面通知后，向投标人出具签收凭证。</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4</w:t>
      </w:r>
      <w:r>
        <w:rPr>
          <w:rFonts w:ascii="宋体" w:hAnsi="宋体" w:hint="eastAsia"/>
        </w:rPr>
        <w:t>.3.3</w:t>
      </w:r>
      <w:r>
        <w:rPr>
          <w:rFonts w:ascii="宋体" w:hAnsi="宋体" w:hint="eastAsia"/>
        </w:rPr>
        <w:t>修改的内容为投标文件的组</w:t>
      </w:r>
      <w:r>
        <w:rPr>
          <w:rFonts w:ascii="宋体" w:hAnsi="宋体" w:hint="eastAsia"/>
        </w:rPr>
        <w:t>成部分。修改的投标文件应按照本章第</w:t>
      </w:r>
      <w:r>
        <w:rPr>
          <w:rFonts w:ascii="宋体" w:hAnsi="宋体"/>
        </w:rPr>
        <w:t>3</w:t>
      </w:r>
      <w:r>
        <w:rPr>
          <w:rFonts w:ascii="宋体" w:hAnsi="宋体" w:hint="eastAsia"/>
        </w:rPr>
        <w:t>条、第</w:t>
      </w:r>
      <w:r>
        <w:rPr>
          <w:rFonts w:ascii="宋体" w:hAnsi="宋体"/>
        </w:rPr>
        <w:t>4</w:t>
      </w:r>
      <w:r>
        <w:rPr>
          <w:rFonts w:ascii="宋体" w:hAnsi="宋体" w:hint="eastAsia"/>
        </w:rPr>
        <w:t>条规定进行编制、密封、标记和递交，并标明“修改”字样。</w:t>
      </w:r>
      <w:bookmarkStart w:id="84" w:name="_Toc281562919"/>
      <w:bookmarkStart w:id="85" w:name="_Toc235592921"/>
      <w:bookmarkStart w:id="86" w:name="_Toc193115722"/>
    </w:p>
    <w:p w:rsidR="00251154" w:rsidRDefault="00251154">
      <w:pPr>
        <w:pStyle w:val="2"/>
        <w:jc w:val="center"/>
        <w:rPr>
          <w:rFonts w:ascii="宋体" w:eastAsia="宋体" w:hAnsi="宋体"/>
          <w:b w:val="0"/>
        </w:rPr>
        <w:sectPr w:rsidR="00251154">
          <w:pgSz w:w="11906" w:h="16838"/>
          <w:pgMar w:top="1440" w:right="1800" w:bottom="1440" w:left="1800" w:header="851" w:footer="992" w:gutter="0"/>
          <w:cols w:space="720"/>
          <w:docGrid w:linePitch="312"/>
        </w:sectPr>
      </w:pPr>
    </w:p>
    <w:p w:rsidR="00251154" w:rsidRDefault="00147AE6">
      <w:pPr>
        <w:pStyle w:val="2"/>
        <w:jc w:val="center"/>
        <w:rPr>
          <w:rFonts w:ascii="宋体" w:eastAsia="宋体" w:hAnsi="宋体"/>
          <w:b w:val="0"/>
        </w:rPr>
      </w:pPr>
      <w:r>
        <w:rPr>
          <w:rFonts w:ascii="宋体" w:eastAsia="宋体" w:hAnsi="宋体"/>
          <w:b w:val="0"/>
        </w:rPr>
        <w:lastRenderedPageBreak/>
        <w:t>5.</w:t>
      </w:r>
      <w:r>
        <w:rPr>
          <w:rFonts w:ascii="宋体" w:eastAsia="宋体" w:hAnsi="宋体"/>
          <w:b w:val="0"/>
        </w:rPr>
        <w:t>开标</w:t>
      </w:r>
      <w:bookmarkEnd w:id="84"/>
      <w:bookmarkEnd w:id="85"/>
      <w:bookmarkEnd w:id="86"/>
    </w:p>
    <w:p w:rsidR="00251154" w:rsidRDefault="00147AE6">
      <w:pPr>
        <w:pStyle w:val="3"/>
      </w:pPr>
      <w:bookmarkStart w:id="87" w:name="_Hlt226620852"/>
      <w:bookmarkStart w:id="88" w:name="_Hlt226620845"/>
      <w:bookmarkStart w:id="89" w:name="_Toc235592922"/>
      <w:bookmarkStart w:id="90" w:name="_Toc193115723"/>
      <w:bookmarkEnd w:id="87"/>
      <w:bookmarkEnd w:id="88"/>
      <w:r>
        <w:t>5.1</w:t>
      </w:r>
      <w:r>
        <w:t>开标时间和地点</w:t>
      </w:r>
      <w:bookmarkEnd w:id="89"/>
      <w:bookmarkEnd w:id="90"/>
    </w:p>
    <w:p w:rsidR="00251154" w:rsidRDefault="00147AE6">
      <w:pPr>
        <w:spacing w:line="400" w:lineRule="exact"/>
        <w:ind w:firstLine="500"/>
        <w:rPr>
          <w:rFonts w:hint="default"/>
          <w:kern w:val="0"/>
        </w:rPr>
      </w:pPr>
      <w:r>
        <w:rPr>
          <w:kern w:val="0"/>
        </w:rPr>
        <w:t>招标人在投标人须知前附表规定的开标时间和地点公开开标。召开开标会议时，召开开标会议时，投标人必须派法定代表人持法定代表人证明资料及本人身份证原件、《投标承诺书》原件、投标文件和资格后审资料复印件或影印件准时参加。</w:t>
      </w:r>
      <w:r>
        <w:rPr>
          <w:b/>
          <w:kern w:val="0"/>
        </w:rPr>
        <w:t>（如法定代表人因出国、住院等特殊原因不能参加的，可委派委托代理人参加，但须出具法定代表人特殊原因证明原件）。</w:t>
      </w:r>
    </w:p>
    <w:p w:rsidR="00251154" w:rsidRDefault="00147AE6">
      <w:pPr>
        <w:pStyle w:val="3"/>
        <w:rPr>
          <w:b w:val="0"/>
          <w:kern w:val="0"/>
        </w:rPr>
      </w:pPr>
      <w:bookmarkStart w:id="91" w:name="_Toc235592923"/>
      <w:bookmarkStart w:id="92" w:name="_Toc193115724"/>
      <w:r>
        <w:rPr>
          <w:b w:val="0"/>
          <w:kern w:val="0"/>
        </w:rPr>
        <w:t xml:space="preserve">5.2 </w:t>
      </w:r>
      <w:r>
        <w:rPr>
          <w:kern w:val="0"/>
        </w:rPr>
        <w:t>投标文件有下列情形之一的，招标人不予受理</w:t>
      </w:r>
      <w:r>
        <w:rPr>
          <w:b w:val="0"/>
          <w:kern w:val="0"/>
        </w:rPr>
        <w:t>：</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5.2.1</w:t>
      </w:r>
      <w:r>
        <w:rPr>
          <w:rFonts w:ascii="宋体" w:hAnsi="宋体"/>
        </w:rPr>
        <w:t>逾期送达的或者未送达指定地点的；</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5.2.2</w:t>
      </w:r>
      <w:r>
        <w:rPr>
          <w:rFonts w:ascii="宋体" w:hAnsi="宋体"/>
        </w:rPr>
        <w:t>未按招标文件要求密封的；</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5.2.3</w:t>
      </w:r>
      <w:r>
        <w:rPr>
          <w:rFonts w:ascii="宋体" w:hAnsi="宋体"/>
        </w:rPr>
        <w:t>未按</w:t>
      </w:r>
      <w:r>
        <w:rPr>
          <w:rFonts w:ascii="宋体" w:hAnsi="宋体"/>
        </w:rPr>
        <w:t>5.1</w:t>
      </w:r>
      <w:r>
        <w:rPr>
          <w:rFonts w:ascii="宋体" w:hAnsi="宋体"/>
        </w:rPr>
        <w:t>规定参加开标仪式的。</w:t>
      </w:r>
    </w:p>
    <w:p w:rsidR="00251154" w:rsidRDefault="00147AE6">
      <w:pPr>
        <w:pStyle w:val="3"/>
      </w:pPr>
      <w:r>
        <w:t>5.3</w:t>
      </w:r>
      <w:r>
        <w:t>开标程序</w:t>
      </w:r>
      <w:bookmarkEnd w:id="91"/>
      <w:bookmarkEnd w:id="92"/>
    </w:p>
    <w:p w:rsidR="00251154" w:rsidRDefault="00147AE6">
      <w:pPr>
        <w:pStyle w:val="af0"/>
        <w:widowControl w:val="0"/>
        <w:spacing w:before="0" w:beforeAutospacing="0" w:after="0" w:afterAutospacing="0" w:line="360" w:lineRule="auto"/>
        <w:ind w:firstLineChars="200" w:firstLine="480"/>
        <w:rPr>
          <w:rFonts w:ascii="宋体" w:hAnsi="宋体"/>
          <w:kern w:val="2"/>
        </w:rPr>
      </w:pPr>
      <w:r>
        <w:rPr>
          <w:rFonts w:ascii="宋体" w:hAnsi="宋体" w:hint="eastAsia"/>
          <w:kern w:val="2"/>
        </w:rPr>
        <w:t>主持人按下列程序进行开标：</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）宣布开、评标纪律；</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）公布在投标截止时间前递交投标文件的投标人名称，并点名确认投标人是否派人到场；</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3</w:t>
      </w:r>
      <w:r>
        <w:rPr>
          <w:rFonts w:ascii="宋体" w:hAnsi="宋体" w:hint="eastAsia"/>
        </w:rPr>
        <w:t>）宣布开标人、唱标人、记录人等有关人员名单；</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4</w:t>
      </w:r>
      <w:r>
        <w:rPr>
          <w:rFonts w:ascii="宋体" w:hAnsi="宋体" w:hint="eastAsia"/>
        </w:rPr>
        <w:t>）核验各投标人代表的合法身份（法定代表人身份证明资料或授权委托书原件、</w:t>
      </w:r>
      <w:r>
        <w:rPr>
          <w:rFonts w:ascii="宋体" w:hAnsi="宋体" w:hint="eastAsia"/>
        </w:rPr>
        <w:lastRenderedPageBreak/>
        <w:t>本人身份证原件）；</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5</w:t>
      </w:r>
      <w:r>
        <w:rPr>
          <w:rFonts w:ascii="宋体" w:hAnsi="宋体" w:hint="eastAsia"/>
        </w:rPr>
        <w:t>）投标人的法定代表人或授权代理人现场递交《投标承诺书》；</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6</w:t>
      </w:r>
      <w:r>
        <w:rPr>
          <w:rFonts w:ascii="宋体" w:hAnsi="宋体" w:hint="eastAsia"/>
        </w:rPr>
        <w:t>）按照投标人须知前附表规定检查投标文件的密封情况；</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7</w:t>
      </w:r>
      <w:r>
        <w:rPr>
          <w:rFonts w:ascii="宋体" w:hAnsi="宋体" w:hint="eastAsia"/>
        </w:rPr>
        <w:t>）按照宣布的开标顺序当众开标，公布投标人名称、标段名称、投标保证金的递交情况、投标报价、质量目标、工期、建造师及其他内容，并记录在案；</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8</w:t>
      </w:r>
      <w:r>
        <w:rPr>
          <w:rFonts w:ascii="宋体" w:hAnsi="宋体" w:hint="eastAsia"/>
        </w:rPr>
        <w:t>）</w:t>
      </w:r>
      <w:r>
        <w:rPr>
          <w:rFonts w:ascii="宋体" w:hAnsi="宋体" w:hint="eastAsia"/>
          <w:spacing w:val="-4"/>
        </w:rPr>
        <w:t>投标人</w:t>
      </w:r>
      <w:r>
        <w:rPr>
          <w:rFonts w:ascii="宋体" w:hAnsi="宋体" w:hint="eastAsia"/>
        </w:rPr>
        <w:t>法定代表人（或法人授权委托人）</w:t>
      </w:r>
      <w:r>
        <w:rPr>
          <w:rFonts w:ascii="宋体" w:hAnsi="宋体" w:hint="eastAsia"/>
          <w:spacing w:val="-4"/>
        </w:rPr>
        <w:t>、招标人代表、监督人、记录人等有关人员在开标记录上签字确认</w:t>
      </w:r>
      <w:r>
        <w:rPr>
          <w:rFonts w:ascii="宋体" w:hAnsi="宋体" w:hint="eastAsia"/>
        </w:rPr>
        <w:t>；</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9</w:t>
      </w:r>
      <w:r>
        <w:rPr>
          <w:rFonts w:ascii="宋体" w:hAnsi="宋体" w:hint="eastAsia"/>
        </w:rPr>
        <w:t>）开标结束。</w:t>
      </w:r>
    </w:p>
    <w:p w:rsidR="00251154" w:rsidRDefault="00251154">
      <w:pPr>
        <w:pStyle w:val="2"/>
        <w:jc w:val="center"/>
        <w:rPr>
          <w:rFonts w:ascii="宋体" w:eastAsia="宋体" w:hAnsi="宋体"/>
          <w:b w:val="0"/>
        </w:rPr>
        <w:sectPr w:rsidR="00251154">
          <w:pgSz w:w="11906" w:h="16838"/>
          <w:pgMar w:top="1440" w:right="1800" w:bottom="1440" w:left="1800" w:header="851" w:footer="992" w:gutter="0"/>
          <w:cols w:space="720"/>
          <w:docGrid w:linePitch="312"/>
        </w:sectPr>
      </w:pPr>
      <w:bookmarkStart w:id="93" w:name="_Toc235592924"/>
      <w:bookmarkStart w:id="94" w:name="_Toc281562920"/>
      <w:bookmarkStart w:id="95" w:name="_Toc193115725"/>
    </w:p>
    <w:p w:rsidR="00251154" w:rsidRDefault="00147AE6">
      <w:pPr>
        <w:pStyle w:val="2"/>
        <w:jc w:val="center"/>
        <w:rPr>
          <w:rFonts w:ascii="宋体" w:eastAsia="宋体" w:hAnsi="宋体"/>
          <w:b w:val="0"/>
        </w:rPr>
      </w:pPr>
      <w:r>
        <w:rPr>
          <w:rFonts w:ascii="宋体" w:eastAsia="宋体" w:hAnsi="宋体"/>
          <w:b w:val="0"/>
        </w:rPr>
        <w:lastRenderedPageBreak/>
        <w:t>6.</w:t>
      </w:r>
      <w:r>
        <w:rPr>
          <w:rFonts w:ascii="宋体" w:eastAsia="宋体" w:hAnsi="宋体"/>
          <w:b w:val="0"/>
        </w:rPr>
        <w:t>评标</w:t>
      </w:r>
      <w:bookmarkEnd w:id="93"/>
      <w:bookmarkEnd w:id="94"/>
      <w:bookmarkEnd w:id="95"/>
    </w:p>
    <w:p w:rsidR="00251154" w:rsidRDefault="00147AE6">
      <w:pPr>
        <w:pStyle w:val="3"/>
      </w:pPr>
      <w:bookmarkStart w:id="96" w:name="_Toc235592925"/>
      <w:bookmarkStart w:id="97" w:name="_Toc193115726"/>
      <w:r>
        <w:t>6.1</w:t>
      </w:r>
      <w:r>
        <w:t>评标委员会</w:t>
      </w:r>
      <w:bookmarkEnd w:id="96"/>
      <w:bookmarkEnd w:id="97"/>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6</w:t>
      </w:r>
      <w:r>
        <w:rPr>
          <w:rFonts w:ascii="宋体" w:hAnsi="宋体" w:hint="eastAsia"/>
        </w:rPr>
        <w:t>.1.1</w:t>
      </w:r>
      <w:r>
        <w:rPr>
          <w:rFonts w:ascii="宋体" w:hAnsi="宋体" w:hint="eastAsia"/>
        </w:rPr>
        <w:t>评标由招标人依法组建的评标委员会负责。评标委员会由专家库中随机抽取的有</w:t>
      </w:r>
      <w:r>
        <w:rPr>
          <w:rFonts w:ascii="宋体" w:hAnsi="宋体" w:hint="eastAsia"/>
        </w:rPr>
        <w:t>关技术、经济等方面的专家组成。评标委员会成员人数以及技术、经济等方面专家的确定方式见投标人须知前附表。</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6</w:t>
      </w:r>
      <w:r>
        <w:rPr>
          <w:rFonts w:ascii="宋体" w:hAnsi="宋体" w:hint="eastAsia"/>
        </w:rPr>
        <w:t>.1.2</w:t>
      </w:r>
      <w:r>
        <w:rPr>
          <w:rFonts w:ascii="宋体" w:hAnsi="宋体" w:hint="eastAsia"/>
        </w:rPr>
        <w:t>评标委员会成员有下列情形之一的，应当回避：</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）招标人或投标人的主要负责人的近亲属；</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）项目主管部门或者行政监督部门的人员；</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3</w:t>
      </w:r>
      <w:r>
        <w:rPr>
          <w:rFonts w:ascii="宋体" w:hAnsi="宋体" w:hint="eastAsia"/>
        </w:rPr>
        <w:t>）与投标人有经济利益关系，可能影响对投标公正评审的；</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4</w:t>
      </w:r>
      <w:r>
        <w:rPr>
          <w:rFonts w:ascii="宋体" w:hAnsi="宋体" w:hint="eastAsia"/>
        </w:rPr>
        <w:t>）曾因在招标、评标以及其他与招标投标有关活动中从事违法行为而受过行政处罚或刑事处罚的。</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w:t>
      </w:r>
      <w:r>
        <w:rPr>
          <w:rFonts w:ascii="宋体" w:hAnsi="宋体" w:hint="eastAsia"/>
        </w:rPr>
        <w:t>5</w:t>
      </w:r>
      <w:r>
        <w:rPr>
          <w:rFonts w:ascii="宋体" w:hAnsi="宋体" w:hint="eastAsia"/>
        </w:rPr>
        <w:t>）法律法规规定的其它情形。</w:t>
      </w:r>
    </w:p>
    <w:p w:rsidR="00251154" w:rsidRDefault="00147AE6">
      <w:pPr>
        <w:pStyle w:val="3"/>
      </w:pPr>
      <w:bookmarkStart w:id="98" w:name="_Toc235592926"/>
      <w:bookmarkStart w:id="99" w:name="_Toc193115727"/>
      <w:r>
        <w:t>6.2</w:t>
      </w:r>
      <w:r>
        <w:t>评标原则</w:t>
      </w:r>
      <w:bookmarkEnd w:id="98"/>
      <w:bookmarkEnd w:id="99"/>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评标活动遵循公平、公正、科学和择优的原则。</w:t>
      </w:r>
    </w:p>
    <w:p w:rsidR="00251154" w:rsidRDefault="00147AE6">
      <w:pPr>
        <w:pStyle w:val="3"/>
      </w:pPr>
      <w:bookmarkStart w:id="100" w:name="_Toc235592927"/>
      <w:bookmarkStart w:id="101" w:name="_Toc193115728"/>
      <w:r>
        <w:t>6.3</w:t>
      </w:r>
      <w:r>
        <w:t>评标</w:t>
      </w:r>
      <w:bookmarkEnd w:id="100"/>
      <w:bookmarkEnd w:id="101"/>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评标委员会按照第三章“评标办法”规定的方法、评审因素、标准和程序对投标文件进行评审。评标顺序为：资格后审（见附表）、商务标评审；资格后审合格的投标人才</w:t>
      </w:r>
      <w:r>
        <w:rPr>
          <w:rFonts w:ascii="宋体" w:hAnsi="宋体" w:hint="eastAsia"/>
        </w:rPr>
        <w:lastRenderedPageBreak/>
        <w:t>能进入商务标评审阶段。</w:t>
      </w:r>
    </w:p>
    <w:p w:rsidR="00251154" w:rsidRDefault="00147AE6">
      <w:pPr>
        <w:pStyle w:val="3"/>
      </w:pPr>
      <w:bookmarkStart w:id="102" w:name="_Toc235592928"/>
      <w:bookmarkStart w:id="103" w:name="_Toc281562921"/>
      <w:bookmarkStart w:id="104" w:name="_Toc193115729"/>
      <w:r>
        <w:t>6.4</w:t>
      </w:r>
      <w:r>
        <w:t>投标文件有下列情形之一的，由评标委员会初审后按废标处理：</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w:t>
      </w:r>
      <w:r>
        <w:rPr>
          <w:rFonts w:ascii="宋体" w:hAnsi="宋体" w:hint="eastAsia"/>
          <w:szCs w:val="24"/>
        </w:rPr>
        <w:t>）投标文件无企业法人公章的，无企业法定代表人（或法定代表人授权的代理人）签字或盖章的；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2</w:t>
      </w:r>
      <w:r>
        <w:rPr>
          <w:rFonts w:ascii="宋体" w:hAnsi="宋体" w:hint="eastAsia"/>
          <w:szCs w:val="24"/>
        </w:rPr>
        <w:t>）投标文件未按规定的格式填写的，内容不全或关键字迹模糊、无法辨认的；</w:t>
      </w:r>
      <w:r>
        <w:rPr>
          <w:rFonts w:ascii="宋体" w:hAnsi="宋体" w:hint="eastAsia"/>
          <w:szCs w:val="24"/>
        </w:rPr>
        <w:t xml:space="preserve"> </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3</w:t>
      </w:r>
      <w:r>
        <w:rPr>
          <w:rFonts w:ascii="宋体" w:hAnsi="宋体" w:hint="eastAsia"/>
          <w:szCs w:val="24"/>
        </w:rPr>
        <w:t>）投标人递交两份或多份内容不同的投标文件的；在一份投标文件中对招标项目有两个或多个投标报价，且未在投标</w:t>
      </w:r>
      <w:r>
        <w:rPr>
          <w:rFonts w:ascii="宋体" w:hAnsi="宋体" w:hint="eastAsia"/>
          <w:szCs w:val="24"/>
        </w:rPr>
        <w:t>文件中声明哪一个有效的（按招标文件规定提交备选投标方案的除外）；</w:t>
      </w:r>
      <w:r>
        <w:rPr>
          <w:rFonts w:ascii="宋体" w:hAnsi="宋体" w:hint="eastAsia"/>
          <w:szCs w:val="24"/>
        </w:rPr>
        <w:t xml:space="preserve"> </w:t>
      </w:r>
    </w:p>
    <w:p w:rsidR="00251154" w:rsidRDefault="00147AE6">
      <w:pPr>
        <w:pStyle w:val="a8"/>
      </w:pPr>
      <w:r>
        <w:rPr>
          <w:szCs w:val="24"/>
        </w:rPr>
        <w:t>（</w:t>
      </w:r>
      <w:r>
        <w:rPr>
          <w:szCs w:val="24"/>
        </w:rPr>
        <w:t>4</w:t>
      </w:r>
      <w:r>
        <w:rPr>
          <w:szCs w:val="24"/>
        </w:rPr>
        <w:t>）</w:t>
      </w:r>
      <w:r>
        <w:t>投标人未按</w:t>
      </w:r>
      <w:r>
        <w:t>5.1</w:t>
      </w:r>
      <w:r>
        <w:t>条要求参加开标会的；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5</w:t>
      </w:r>
      <w:r>
        <w:rPr>
          <w:rFonts w:ascii="宋体" w:hAnsi="宋体" w:hint="eastAsia"/>
          <w:szCs w:val="24"/>
        </w:rPr>
        <w:t>）评标委员会发现投标人以他人的名义投标的；串通投标的；以行贿手段谋取中标或者不如实提供有关情况、文件、证明等资料及以其他弄虚作假方式投标的；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6</w:t>
      </w:r>
      <w:r>
        <w:rPr>
          <w:rFonts w:ascii="宋体" w:hAnsi="宋体" w:hint="eastAsia"/>
          <w:szCs w:val="24"/>
        </w:rPr>
        <w:t>）投标人拒不按照要求对投标文件进行澄清、说明或者补正的；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7</w:t>
      </w:r>
      <w:r>
        <w:rPr>
          <w:rFonts w:ascii="宋体" w:hAnsi="宋体" w:hint="eastAsia"/>
          <w:szCs w:val="24"/>
        </w:rPr>
        <w:t>）没有按照招标文件的规定提供投标担保或者所提供的投标担保有瑕疵的；投标人不能提供合法的、真实的材料证明其投标文件的真实性或证明其为合格投标人的；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8</w:t>
      </w:r>
      <w:r>
        <w:rPr>
          <w:rFonts w:ascii="宋体" w:hAnsi="宋体" w:hint="eastAsia"/>
          <w:szCs w:val="24"/>
        </w:rPr>
        <w:t>）投标人资格条件不符合国家有关规定，不符合招标文件要求的；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9</w:t>
      </w:r>
      <w:r>
        <w:rPr>
          <w:rFonts w:ascii="宋体" w:hAnsi="宋体" w:hint="eastAsia"/>
          <w:szCs w:val="24"/>
        </w:rPr>
        <w:t>）投标文件载明的投标范围小于招标文件规定的招标范围的；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10</w:t>
      </w:r>
      <w:r>
        <w:rPr>
          <w:rFonts w:ascii="宋体" w:hAnsi="宋体" w:hint="eastAsia"/>
          <w:szCs w:val="24"/>
        </w:rPr>
        <w:t>）投标报价超过招标文件规定的招标控制价的；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11</w:t>
      </w:r>
      <w:r>
        <w:rPr>
          <w:rFonts w:ascii="宋体" w:hAnsi="宋体" w:hint="eastAsia"/>
          <w:szCs w:val="24"/>
        </w:rPr>
        <w:t>）投标报价措施项目清单中的安全文明施工措施费低于规定标准，规费和税金没有按照国家和省有关规定计价的；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lastRenderedPageBreak/>
        <w:t>（</w:t>
      </w:r>
      <w:r>
        <w:rPr>
          <w:rFonts w:ascii="宋体" w:hAnsi="宋体" w:hint="eastAsia"/>
          <w:szCs w:val="24"/>
        </w:rPr>
        <w:t>12</w:t>
      </w:r>
      <w:r>
        <w:rPr>
          <w:rFonts w:ascii="宋体" w:hAnsi="宋体" w:hint="eastAsia"/>
          <w:szCs w:val="24"/>
        </w:rPr>
        <w:t>）投标报价中最终体现的人工工资单价低于湖南省住房和城乡建设厅发布的最低人工工资单价的；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13</w:t>
      </w:r>
      <w:r>
        <w:rPr>
          <w:rFonts w:ascii="宋体" w:hAnsi="宋体" w:hint="eastAsia"/>
          <w:szCs w:val="24"/>
        </w:rPr>
        <w:t>）投标文件载明的工期超过招标文件规定且无正当理由说明的；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14</w:t>
      </w:r>
      <w:r>
        <w:rPr>
          <w:rFonts w:ascii="宋体" w:hAnsi="宋体" w:hint="eastAsia"/>
          <w:szCs w:val="24"/>
        </w:rPr>
        <w:t>）投标文件载明的质量标准低于招标文件规定的，投标文件载明的检验标准</w:t>
      </w:r>
      <w:r>
        <w:rPr>
          <w:rFonts w:ascii="宋体" w:hAnsi="宋体" w:hint="eastAsia"/>
          <w:szCs w:val="24"/>
        </w:rPr>
        <w:t>和方法不符合招标文件规定的，投标文件载明的保修承诺不符合招标文件要求的；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15</w:t>
      </w:r>
      <w:r>
        <w:rPr>
          <w:rFonts w:ascii="宋体" w:hAnsi="宋体" w:hint="eastAsia"/>
          <w:szCs w:val="24"/>
        </w:rPr>
        <w:t>）施工项目部关键岗位人员没有按规定配备的；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16</w:t>
      </w:r>
      <w:r>
        <w:rPr>
          <w:rFonts w:ascii="宋体" w:hAnsi="宋体" w:hint="eastAsia"/>
          <w:szCs w:val="24"/>
        </w:rPr>
        <w:t>）资格后审不符合要求的；</w:t>
      </w:r>
    </w:p>
    <w:p w:rsidR="00251154" w:rsidRDefault="00147AE6">
      <w:pPr>
        <w:pStyle w:val="af0"/>
        <w:widowControl w:val="0"/>
        <w:spacing w:before="0" w:beforeAutospacing="0" w:after="0" w:afterAutospacing="0"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17</w:t>
      </w:r>
      <w:r>
        <w:rPr>
          <w:rFonts w:ascii="宋体" w:hAnsi="宋体" w:hint="eastAsia"/>
          <w:szCs w:val="24"/>
        </w:rPr>
        <w:t>）其他不符合法律法规和未响应招标文件提出的实质性要求和条件的。</w:t>
      </w:r>
    </w:p>
    <w:p w:rsidR="00251154" w:rsidRDefault="00147AE6">
      <w:pPr>
        <w:pStyle w:val="2"/>
        <w:jc w:val="center"/>
        <w:rPr>
          <w:rFonts w:ascii="宋体" w:eastAsia="宋体" w:hAnsi="宋体"/>
          <w:b w:val="0"/>
        </w:rPr>
      </w:pPr>
      <w:r>
        <w:rPr>
          <w:rFonts w:ascii="宋体" w:eastAsia="宋体" w:hAnsi="宋体"/>
          <w:b w:val="0"/>
        </w:rPr>
        <w:t>7.</w:t>
      </w:r>
      <w:r>
        <w:rPr>
          <w:rFonts w:ascii="宋体" w:eastAsia="宋体" w:hAnsi="宋体"/>
          <w:b w:val="0"/>
        </w:rPr>
        <w:t>合同授予</w:t>
      </w:r>
      <w:bookmarkEnd w:id="102"/>
      <w:bookmarkEnd w:id="103"/>
      <w:bookmarkEnd w:id="104"/>
    </w:p>
    <w:p w:rsidR="00251154" w:rsidRDefault="00147AE6">
      <w:pPr>
        <w:pStyle w:val="3"/>
      </w:pPr>
      <w:bookmarkStart w:id="105" w:name="_Toc235592929"/>
      <w:bookmarkStart w:id="106" w:name="_Toc193115730"/>
      <w:r>
        <w:t>7.1</w:t>
      </w:r>
      <w:r>
        <w:t>定标方式</w:t>
      </w:r>
      <w:bookmarkEnd w:id="105"/>
      <w:bookmarkEnd w:id="106"/>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7.1.1</w:t>
      </w:r>
      <w:r>
        <w:rPr>
          <w:rFonts w:ascii="宋体" w:hAnsi="宋体" w:hint="eastAsia"/>
        </w:rPr>
        <w:t>由评标委员会提交书面评标报告并推荐不超过三名中标候选人，同时标明排列顺序。</w:t>
      </w:r>
      <w:r>
        <w:rPr>
          <w:rFonts w:ascii="宋体" w:hAnsi="宋体"/>
        </w:rPr>
        <w:t>招标人应当在评标委员会推荐的中标候选人中</w:t>
      </w:r>
      <w:r>
        <w:rPr>
          <w:rFonts w:ascii="宋体" w:hAnsi="宋体" w:hint="eastAsia"/>
        </w:rPr>
        <w:t>依法</w:t>
      </w:r>
      <w:r>
        <w:rPr>
          <w:rFonts w:ascii="宋体" w:hAnsi="宋体"/>
        </w:rPr>
        <w:t>确定中标人。</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7.1.2</w:t>
      </w:r>
      <w:r>
        <w:rPr>
          <w:rFonts w:ascii="宋体" w:hAnsi="宋体" w:hint="eastAsia"/>
        </w:rPr>
        <w:t>招标人应当自收到评标报告和推荐中标候选人名单之日起，在安徽省地质矿产勘查局三一二地质队上对推荐的中标候选</w:t>
      </w:r>
      <w:r>
        <w:rPr>
          <w:rFonts w:ascii="宋体" w:hAnsi="宋体" w:hint="eastAsia"/>
        </w:rPr>
        <w:t>人进行公示，公示期为</w:t>
      </w:r>
      <w:r>
        <w:rPr>
          <w:rFonts w:ascii="宋体" w:hAnsi="宋体" w:hint="eastAsia"/>
        </w:rPr>
        <w:t>5</w:t>
      </w:r>
      <w:r>
        <w:rPr>
          <w:rFonts w:ascii="宋体" w:hAnsi="宋体" w:hint="eastAsia"/>
        </w:rPr>
        <w:t>天。招标人应当在公示期满后确定中标人。评标和定标应当在开标后三日内完成，不能按期完成的，招标人应当通知所有投标人延长期限。投标人拒绝延长的，有权收回投标保证金，并退出候选人资格。</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7.1.3</w:t>
      </w:r>
      <w:r>
        <w:rPr>
          <w:rFonts w:hint="eastAsia"/>
        </w:rPr>
        <w:t>国有资金占控股或者主导地位的依法必须进行招标的项目，招标人应当确定排名第一的中标候选人为中标人。排名第一的中标候选人放弃中标、因不可抗力不能履行</w:t>
      </w:r>
      <w:r>
        <w:rPr>
          <w:rFonts w:hint="eastAsia"/>
        </w:rPr>
        <w:lastRenderedPageBreak/>
        <w:t>合同、不按照招标文件要求提交履约保证金，或者被查实存在影响中标结果的违法行为等情形，不符合中标条件的，招标人可以按照评标委员会提出的中标候选人名单排序依次确</w:t>
      </w:r>
      <w:r>
        <w:rPr>
          <w:rFonts w:hint="eastAsia"/>
        </w:rPr>
        <w:t>定其他中标候选人为中标人，也可以重新招标。</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7.1.4</w:t>
      </w:r>
      <w:r>
        <w:rPr>
          <w:rFonts w:ascii="宋体" w:hAnsi="宋体" w:hint="eastAsia"/>
        </w:rPr>
        <w:t>中标人应在开工前</w:t>
      </w:r>
      <w:r>
        <w:rPr>
          <w:rFonts w:ascii="宋体" w:hAnsi="宋体" w:hint="eastAsia"/>
        </w:rPr>
        <w:t>3</w:t>
      </w:r>
      <w:r>
        <w:rPr>
          <w:rFonts w:ascii="宋体" w:hAnsi="宋体" w:hint="eastAsia"/>
        </w:rPr>
        <w:t>个工作日内向建设工程招标办告知具体开工时间和项目负责人有效联系方式，以便及时进行标后监管。联系人：</w:t>
      </w:r>
      <w:r>
        <w:rPr>
          <w:rFonts w:ascii="宋体" w:hAnsi="宋体" w:hint="eastAsia"/>
        </w:rPr>
        <w:t xml:space="preserve">   </w:t>
      </w:r>
      <w:r>
        <w:rPr>
          <w:rFonts w:ascii="宋体" w:hAnsi="宋体" w:hint="eastAsia"/>
        </w:rPr>
        <w:t>，联系电话：</w:t>
      </w:r>
      <w:r>
        <w:rPr>
          <w:rFonts w:ascii="宋体" w:hAnsi="宋体" w:hint="eastAsia"/>
        </w:rPr>
        <w:t xml:space="preserve"> </w:t>
      </w:r>
    </w:p>
    <w:p w:rsidR="00251154" w:rsidRDefault="00147AE6">
      <w:pPr>
        <w:pStyle w:val="3"/>
        <w:rPr>
          <w:szCs w:val="24"/>
        </w:rPr>
      </w:pPr>
      <w:r>
        <w:rPr>
          <w:szCs w:val="24"/>
        </w:rPr>
        <w:t>7.2</w:t>
      </w:r>
      <w:r>
        <w:rPr>
          <w:szCs w:val="24"/>
        </w:rPr>
        <w:t>中标通知</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在本章第</w:t>
      </w:r>
      <w:r>
        <w:rPr>
          <w:rFonts w:ascii="宋体" w:hAnsi="宋体"/>
        </w:rPr>
        <w:t>3</w:t>
      </w:r>
      <w:r>
        <w:rPr>
          <w:rFonts w:ascii="宋体" w:hAnsi="宋体" w:hint="eastAsia"/>
        </w:rPr>
        <w:t>.3</w:t>
      </w:r>
      <w:r>
        <w:rPr>
          <w:rFonts w:ascii="宋体" w:hAnsi="宋体" w:hint="eastAsia"/>
        </w:rPr>
        <w:t>款规定的投标有效期内，招标人以书面形式向中标人发出中标通知书，同时将中标结果通知未中标的投标人。</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w:t>
      </w:r>
      <w:r>
        <w:rPr>
          <w:rFonts w:ascii="宋体" w:hAnsi="宋体"/>
        </w:rPr>
        <w:t>中标通知书</w:t>
      </w:r>
      <w:r>
        <w:rPr>
          <w:rFonts w:ascii="宋体" w:hAnsi="宋体"/>
        </w:rPr>
        <w:t>”</w:t>
      </w:r>
      <w:r>
        <w:rPr>
          <w:rFonts w:ascii="宋体" w:hAnsi="宋体"/>
        </w:rPr>
        <w:t>是合同文件的组成部分，中标人在收到通知书后</w:t>
      </w:r>
      <w:r>
        <w:rPr>
          <w:rFonts w:ascii="宋体" w:hAnsi="宋体"/>
        </w:rPr>
        <w:t>24</w:t>
      </w:r>
      <w:r>
        <w:rPr>
          <w:rFonts w:ascii="宋体" w:hAnsi="宋体"/>
        </w:rPr>
        <w:t>小时内，应予以书面确认。</w:t>
      </w:r>
    </w:p>
    <w:p w:rsidR="00251154" w:rsidRDefault="00147AE6">
      <w:pPr>
        <w:pStyle w:val="3"/>
        <w:rPr>
          <w:szCs w:val="24"/>
        </w:rPr>
      </w:pPr>
      <w:r>
        <w:rPr>
          <w:szCs w:val="24"/>
        </w:rPr>
        <w:t>7.3</w:t>
      </w:r>
      <w:r>
        <w:rPr>
          <w:szCs w:val="24"/>
        </w:rPr>
        <w:t>履约担保</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7.3.1</w:t>
      </w:r>
      <w:r>
        <w:rPr>
          <w:rFonts w:ascii="宋体" w:hAnsi="宋体" w:hint="eastAsia"/>
        </w:rPr>
        <w:t>中标人应按</w:t>
      </w:r>
      <w:bookmarkStart w:id="107" w:name="_Hlt226608347"/>
      <w:bookmarkEnd w:id="107"/>
      <w:r>
        <w:rPr>
          <w:rFonts w:ascii="宋体" w:hAnsi="宋体" w:hint="eastAsia"/>
        </w:rPr>
        <w:t>招标人要求向招标人提交履约担保，招标人提供等额的工程支付担保。</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7.3</w:t>
      </w:r>
      <w:r>
        <w:rPr>
          <w:rFonts w:ascii="宋体" w:hAnsi="宋体"/>
        </w:rPr>
        <w:t xml:space="preserve">.2 </w:t>
      </w:r>
      <w:r>
        <w:rPr>
          <w:rFonts w:ascii="宋体" w:hAnsi="宋体"/>
        </w:rPr>
        <w:t>中标人不能按本章第</w:t>
      </w:r>
      <w:r>
        <w:rPr>
          <w:rFonts w:ascii="宋体" w:hAnsi="宋体"/>
        </w:rPr>
        <w:t>7.3.1</w:t>
      </w:r>
      <w:r>
        <w:rPr>
          <w:rFonts w:ascii="宋体" w:hAnsi="宋体"/>
        </w:rPr>
        <w:t>项要求提交履约担保的，视为放弃中标，其投标保证金不予退还</w:t>
      </w:r>
      <w:r>
        <w:rPr>
          <w:rFonts w:ascii="宋体" w:hAnsi="宋体" w:hint="eastAsia"/>
        </w:rPr>
        <w:t>，招标人造成的损失超过投标保证金数额的，中标人还应当对超过部分予以赔偿。</w:t>
      </w:r>
    </w:p>
    <w:p w:rsidR="00251154" w:rsidRDefault="00147AE6">
      <w:pPr>
        <w:pStyle w:val="3"/>
        <w:rPr>
          <w:szCs w:val="24"/>
        </w:rPr>
      </w:pPr>
      <w:r>
        <w:rPr>
          <w:szCs w:val="24"/>
        </w:rPr>
        <w:lastRenderedPageBreak/>
        <w:t>7.4</w:t>
      </w:r>
      <w:r>
        <w:rPr>
          <w:szCs w:val="24"/>
        </w:rPr>
        <w:t>签订合同</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 xml:space="preserve">7.4.1 </w:t>
      </w:r>
      <w:r>
        <w:rPr>
          <w:rFonts w:ascii="宋体" w:hAnsi="宋体"/>
        </w:rPr>
        <w:t>招标人和中标人应当自中标通知书发出之日起</w:t>
      </w:r>
      <w:r>
        <w:rPr>
          <w:rFonts w:ascii="宋体" w:hAnsi="宋体"/>
        </w:rPr>
        <w:t>30</w:t>
      </w:r>
      <w:r>
        <w:rPr>
          <w:rFonts w:ascii="宋体" w:hAnsi="宋体"/>
        </w:rPr>
        <w:t>天内，根据招标文件和中标人的投标文件订立书面合同。中标人无正当理由拒签合同的，招标人取消其中标资格，其投标保证金不予退还</w:t>
      </w:r>
      <w:r>
        <w:rPr>
          <w:rFonts w:ascii="宋体" w:hAnsi="宋体" w:hint="eastAsia"/>
        </w:rPr>
        <w:t>；给招标人造成的损失超过投标保证金数额的，中标人还应当对超过部分予以赔偿</w:t>
      </w:r>
      <w:r>
        <w:rPr>
          <w:rFonts w:ascii="宋体" w:hAnsi="宋体"/>
        </w:rPr>
        <w:t>。</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 xml:space="preserve">7.4.2 </w:t>
      </w:r>
      <w:r>
        <w:rPr>
          <w:rFonts w:ascii="宋体" w:hAnsi="宋体"/>
        </w:rPr>
        <w:t>发出中标通知书后，招标人无正当理由拒签合同的，招标人向中标人退还投标保证金</w:t>
      </w:r>
      <w:r>
        <w:rPr>
          <w:rFonts w:ascii="宋体" w:hAnsi="宋体" w:hint="eastAsia"/>
        </w:rPr>
        <w:t>；给中标人造成损失的，还应当赔偿损失。</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7.4.3</w:t>
      </w:r>
      <w:r>
        <w:rPr>
          <w:rFonts w:ascii="宋体" w:hAnsi="宋体" w:hint="eastAsia"/>
        </w:rPr>
        <w:t>果根据本章第</w:t>
      </w:r>
      <w:r>
        <w:rPr>
          <w:rFonts w:ascii="宋体" w:hAnsi="宋体" w:hint="eastAsia"/>
        </w:rPr>
        <w:t>7.3.2</w:t>
      </w:r>
      <w:r>
        <w:rPr>
          <w:rFonts w:ascii="宋体" w:hAnsi="宋体" w:hint="eastAsia"/>
        </w:rPr>
        <w:t>项或第</w:t>
      </w:r>
      <w:r>
        <w:rPr>
          <w:rFonts w:ascii="宋体" w:hAnsi="宋体" w:hint="eastAsia"/>
        </w:rPr>
        <w:t>7.4.1</w:t>
      </w:r>
      <w:r>
        <w:rPr>
          <w:rFonts w:ascii="宋体" w:hAnsi="宋体" w:hint="eastAsia"/>
        </w:rPr>
        <w:t>项规定，招标人取消了上一个中标人的中标资格，在此情况下，招标人可将合同授予下一个中标候选人。</w:t>
      </w:r>
    </w:p>
    <w:p w:rsidR="00251154" w:rsidRDefault="00251154">
      <w:pPr>
        <w:pStyle w:val="2"/>
        <w:jc w:val="center"/>
        <w:rPr>
          <w:rFonts w:ascii="宋体" w:eastAsia="宋体" w:hAnsi="宋体"/>
          <w:b w:val="0"/>
        </w:rPr>
        <w:sectPr w:rsidR="00251154">
          <w:pgSz w:w="11906" w:h="16838"/>
          <w:pgMar w:top="1440" w:right="1800" w:bottom="1440" w:left="1800" w:header="851" w:footer="992" w:gutter="0"/>
          <w:cols w:space="720"/>
          <w:docGrid w:linePitch="312"/>
        </w:sectPr>
      </w:pPr>
      <w:bookmarkStart w:id="108" w:name="_Toc193115734"/>
      <w:bookmarkStart w:id="109" w:name="_Toc235592933"/>
      <w:bookmarkStart w:id="110" w:name="_Toc281562922"/>
    </w:p>
    <w:p w:rsidR="00251154" w:rsidRDefault="00147AE6">
      <w:pPr>
        <w:pStyle w:val="2"/>
        <w:jc w:val="center"/>
        <w:rPr>
          <w:rFonts w:ascii="宋体" w:eastAsia="宋体" w:hAnsi="宋体"/>
          <w:b w:val="0"/>
        </w:rPr>
      </w:pPr>
      <w:r>
        <w:rPr>
          <w:rFonts w:ascii="宋体" w:eastAsia="宋体" w:hAnsi="宋体"/>
          <w:b w:val="0"/>
        </w:rPr>
        <w:lastRenderedPageBreak/>
        <w:t xml:space="preserve"> 8.</w:t>
      </w:r>
      <w:r>
        <w:rPr>
          <w:rFonts w:ascii="宋体" w:eastAsia="宋体" w:hAnsi="宋体"/>
          <w:b w:val="0"/>
        </w:rPr>
        <w:t>重新招标和不再招标</w:t>
      </w:r>
      <w:bookmarkEnd w:id="108"/>
      <w:bookmarkEnd w:id="109"/>
      <w:bookmarkEnd w:id="110"/>
    </w:p>
    <w:p w:rsidR="00251154" w:rsidRDefault="00147AE6">
      <w:pPr>
        <w:pStyle w:val="3"/>
      </w:pPr>
      <w:bookmarkStart w:id="111" w:name="_Toc235592934"/>
      <w:bookmarkStart w:id="112" w:name="_Toc193115735"/>
      <w:r>
        <w:t>8.1</w:t>
      </w:r>
      <w:r>
        <w:t>重新招标</w:t>
      </w:r>
      <w:bookmarkEnd w:id="111"/>
      <w:bookmarkEnd w:id="112"/>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有下列情形之一的，招标人将重新招标：</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w:t>
      </w:r>
      <w:r>
        <w:rPr>
          <w:rFonts w:ascii="宋体" w:hAnsi="宋体"/>
        </w:rPr>
        <w:t>1</w:t>
      </w:r>
      <w:r>
        <w:rPr>
          <w:rFonts w:ascii="宋体" w:hAnsi="宋体"/>
        </w:rPr>
        <w:t>）投标截止时间止，投标人少于</w:t>
      </w:r>
      <w:r>
        <w:rPr>
          <w:rFonts w:ascii="宋体" w:hAnsi="宋体"/>
        </w:rPr>
        <w:t>3</w:t>
      </w:r>
      <w:r>
        <w:rPr>
          <w:rFonts w:ascii="宋体" w:hAnsi="宋体"/>
        </w:rPr>
        <w:t>个的；</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rPr>
        <w:t>（</w:t>
      </w:r>
      <w:r>
        <w:rPr>
          <w:rFonts w:ascii="宋体" w:hAnsi="宋体"/>
        </w:rPr>
        <w:t>2</w:t>
      </w:r>
      <w:r>
        <w:rPr>
          <w:rFonts w:ascii="宋体" w:hAnsi="宋体"/>
        </w:rPr>
        <w:t>）经评标委员会评审后否决所有投标的</w:t>
      </w:r>
      <w:r>
        <w:rPr>
          <w:rFonts w:ascii="宋体" w:hAnsi="宋体" w:hint="eastAsia"/>
        </w:rPr>
        <w:t>。</w:t>
      </w:r>
    </w:p>
    <w:p w:rsidR="00251154" w:rsidRDefault="00147AE6">
      <w:pPr>
        <w:pStyle w:val="3"/>
      </w:pPr>
      <w:bookmarkStart w:id="113" w:name="_Toc193115736"/>
      <w:bookmarkStart w:id="114" w:name="_Toc235592935"/>
      <w:r>
        <w:t>8.2</w:t>
      </w:r>
      <w:r>
        <w:t>不再招标</w:t>
      </w:r>
      <w:bookmarkEnd w:id="113"/>
      <w:bookmarkEnd w:id="114"/>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重新招标后投标人仍少于</w:t>
      </w:r>
      <w:r>
        <w:rPr>
          <w:rFonts w:ascii="宋体" w:hAnsi="宋体"/>
        </w:rPr>
        <w:t>3</w:t>
      </w:r>
      <w:r>
        <w:rPr>
          <w:rFonts w:ascii="宋体" w:hAnsi="宋体" w:hint="eastAsia"/>
        </w:rPr>
        <w:t>个或者所有投标被否决的，属于</w:t>
      </w:r>
      <w:r>
        <w:rPr>
          <w:rFonts w:ascii="宋体" w:hAnsi="宋体" w:hint="eastAsia"/>
        </w:rPr>
        <w:t>必须审批或核准的工程建设项目，经原审批或核准部门批准后不再进行招标。</w:t>
      </w:r>
    </w:p>
    <w:p w:rsidR="00251154" w:rsidRDefault="00251154">
      <w:pPr>
        <w:pStyle w:val="2"/>
        <w:jc w:val="center"/>
        <w:rPr>
          <w:rFonts w:ascii="宋体" w:eastAsia="宋体" w:hAnsi="宋体"/>
          <w:b w:val="0"/>
        </w:rPr>
        <w:sectPr w:rsidR="00251154">
          <w:pgSz w:w="11906" w:h="16838"/>
          <w:pgMar w:top="1440" w:right="1800" w:bottom="1440" w:left="1800" w:header="851" w:footer="992" w:gutter="0"/>
          <w:cols w:space="720"/>
          <w:docGrid w:linePitch="312"/>
        </w:sectPr>
      </w:pPr>
      <w:bookmarkStart w:id="115" w:name="_Toc281562923"/>
      <w:bookmarkStart w:id="116" w:name="_Toc235592936"/>
      <w:bookmarkStart w:id="117" w:name="_Toc193115737"/>
    </w:p>
    <w:p w:rsidR="00251154" w:rsidRDefault="00147AE6">
      <w:pPr>
        <w:pStyle w:val="2"/>
        <w:jc w:val="center"/>
        <w:rPr>
          <w:rFonts w:ascii="宋体" w:eastAsia="宋体" w:hAnsi="宋体"/>
          <w:b w:val="0"/>
        </w:rPr>
      </w:pPr>
      <w:r>
        <w:rPr>
          <w:rFonts w:ascii="宋体" w:eastAsia="宋体" w:hAnsi="宋体"/>
          <w:b w:val="0"/>
        </w:rPr>
        <w:lastRenderedPageBreak/>
        <w:t>9.</w:t>
      </w:r>
      <w:r>
        <w:rPr>
          <w:rFonts w:ascii="宋体" w:eastAsia="宋体" w:hAnsi="宋体"/>
          <w:b w:val="0"/>
        </w:rPr>
        <w:t>纪律</w:t>
      </w:r>
      <w:bookmarkStart w:id="118" w:name="_Hlt226599220"/>
      <w:bookmarkEnd w:id="118"/>
      <w:r>
        <w:rPr>
          <w:rFonts w:ascii="宋体" w:eastAsia="宋体" w:hAnsi="宋体"/>
          <w:b w:val="0"/>
        </w:rPr>
        <w:t>和监督</w:t>
      </w:r>
      <w:bookmarkEnd w:id="115"/>
      <w:bookmarkEnd w:id="116"/>
      <w:bookmarkEnd w:id="117"/>
    </w:p>
    <w:p w:rsidR="00251154" w:rsidRDefault="00147AE6">
      <w:pPr>
        <w:pStyle w:val="3"/>
      </w:pPr>
      <w:bookmarkStart w:id="119" w:name="_Toc235592937"/>
      <w:bookmarkStart w:id="120" w:name="_Toc193115738"/>
      <w:r>
        <w:t>9.1</w:t>
      </w:r>
      <w:r>
        <w:t>对招标人的纪律要求</w:t>
      </w:r>
      <w:bookmarkEnd w:id="119"/>
      <w:bookmarkEnd w:id="120"/>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招标人不得泄漏招标投标活动中应当保密的情况和资料，不得与投标人串通损害国家利益、社会公共利益或者他人合法权益。</w:t>
      </w:r>
    </w:p>
    <w:p w:rsidR="00251154" w:rsidRDefault="00147AE6">
      <w:pPr>
        <w:pStyle w:val="3"/>
      </w:pPr>
      <w:bookmarkStart w:id="121" w:name="_Toc235592938"/>
      <w:bookmarkStart w:id="122" w:name="_Toc193115739"/>
      <w:r>
        <w:t>9.2</w:t>
      </w:r>
      <w:r>
        <w:t>对投标人的纪律要求</w:t>
      </w:r>
      <w:bookmarkEnd w:id="121"/>
      <w:bookmarkEnd w:id="122"/>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51154" w:rsidRDefault="00147AE6">
      <w:pPr>
        <w:pStyle w:val="3"/>
      </w:pPr>
      <w:bookmarkStart w:id="123" w:name="_Toc193115740"/>
      <w:bookmarkStart w:id="124" w:name="_Toc235592939"/>
      <w:r>
        <w:t>9.3</w:t>
      </w:r>
      <w:r>
        <w:t>对评标委员会成员的纪律要求</w:t>
      </w:r>
      <w:bookmarkEnd w:id="123"/>
      <w:bookmarkEnd w:id="124"/>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评标委员会成员不得收受他</w:t>
      </w:r>
      <w:r>
        <w:rPr>
          <w:rFonts w:ascii="宋体" w:hAnsi="宋体" w:hint="eastAsia"/>
        </w:rPr>
        <w:t>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51154" w:rsidRDefault="00147AE6">
      <w:pPr>
        <w:pStyle w:val="3"/>
      </w:pPr>
      <w:bookmarkStart w:id="125" w:name="_Toc193115741"/>
      <w:bookmarkStart w:id="126" w:name="_Toc235592940"/>
      <w:r>
        <w:t>9.4</w:t>
      </w:r>
      <w:r>
        <w:t>对与评标活动有关的工作人员的纪律要求</w:t>
      </w:r>
      <w:bookmarkEnd w:id="125"/>
      <w:bookmarkEnd w:id="126"/>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与评标活动有关的工作人员不得收受他人的财物或者其他好处，不得向他人透漏对投</w:t>
      </w:r>
      <w:r>
        <w:rPr>
          <w:rFonts w:ascii="宋体" w:hAnsi="宋体" w:hint="eastAsia"/>
        </w:rPr>
        <w:lastRenderedPageBreak/>
        <w:t>标文件的评审和比较、中标候选人的推荐情况以及评标有关的其他情况。在评标活动中，与评标活动有关的工作人员不得擅离职守，影响评标程序正常进行。</w:t>
      </w:r>
    </w:p>
    <w:p w:rsidR="00251154" w:rsidRDefault="00147AE6">
      <w:pPr>
        <w:pStyle w:val="3"/>
        <w:rPr>
          <w:szCs w:val="24"/>
        </w:rPr>
      </w:pPr>
      <w:r>
        <w:rPr>
          <w:szCs w:val="24"/>
        </w:rPr>
        <w:t>9.5</w:t>
      </w:r>
      <w:r>
        <w:rPr>
          <w:szCs w:val="24"/>
        </w:rPr>
        <w:t>投诉</w:t>
      </w:r>
    </w:p>
    <w:p w:rsidR="00251154" w:rsidRDefault="00147AE6">
      <w:pPr>
        <w:pStyle w:val="af0"/>
        <w:widowControl w:val="0"/>
        <w:spacing w:before="0" w:beforeAutospacing="0" w:after="0" w:afterAutospacing="0" w:line="360" w:lineRule="auto"/>
        <w:ind w:firstLineChars="200" w:firstLine="480"/>
        <w:rPr>
          <w:rFonts w:ascii="宋体" w:hAnsi="宋体"/>
        </w:rPr>
      </w:pPr>
      <w:r>
        <w:rPr>
          <w:rFonts w:ascii="宋体" w:hAnsi="宋体" w:hint="eastAsia"/>
        </w:rPr>
        <w:t>投标人和其他</w:t>
      </w:r>
      <w:r>
        <w:rPr>
          <w:rFonts w:ascii="宋体" w:hAnsi="宋体" w:hint="eastAsia"/>
        </w:rPr>
        <w:t>利害关系人认为本次招标活动违反法律、法规和规章规定的，有权向有关行政监督部门投诉。</w:t>
      </w:r>
    </w:p>
    <w:p w:rsidR="00251154" w:rsidRDefault="00147AE6">
      <w:pPr>
        <w:pStyle w:val="2"/>
        <w:jc w:val="center"/>
        <w:rPr>
          <w:rFonts w:ascii="宋体" w:eastAsia="宋体" w:hAnsi="宋体"/>
          <w:b w:val="0"/>
        </w:rPr>
      </w:pPr>
      <w:bookmarkStart w:id="127" w:name="_Hlt226599218"/>
      <w:bookmarkStart w:id="128" w:name="_Hlt226626899"/>
      <w:bookmarkStart w:id="129" w:name="_Hlt226791887"/>
      <w:bookmarkStart w:id="130" w:name="_Toc281562924"/>
      <w:bookmarkStart w:id="131" w:name="_Toc235592942"/>
      <w:bookmarkStart w:id="132" w:name="_Toc193115743"/>
      <w:bookmarkEnd w:id="127"/>
      <w:bookmarkEnd w:id="128"/>
      <w:bookmarkEnd w:id="129"/>
      <w:r>
        <w:rPr>
          <w:rFonts w:ascii="宋体" w:eastAsia="宋体" w:hAnsi="宋体"/>
          <w:b w:val="0"/>
        </w:rPr>
        <w:t>10.</w:t>
      </w:r>
      <w:r>
        <w:rPr>
          <w:rFonts w:ascii="宋体" w:eastAsia="宋体" w:hAnsi="宋体"/>
          <w:b w:val="0"/>
        </w:rPr>
        <w:t>需要补充的其他内容</w:t>
      </w:r>
      <w:bookmarkEnd w:id="130"/>
      <w:bookmarkEnd w:id="131"/>
      <w:bookmarkEnd w:id="132"/>
    </w:p>
    <w:p w:rsidR="00251154" w:rsidRDefault="00147AE6">
      <w:pPr>
        <w:pStyle w:val="af0"/>
        <w:widowControl w:val="0"/>
        <w:spacing w:before="0" w:beforeAutospacing="0" w:after="0" w:afterAutospacing="0" w:line="440" w:lineRule="exact"/>
        <w:ind w:firstLineChars="200" w:firstLine="480"/>
        <w:rPr>
          <w:color w:val="000000"/>
        </w:rPr>
      </w:pPr>
      <w:r>
        <w:rPr>
          <w:rFonts w:hint="eastAsia"/>
          <w:color w:val="000000"/>
        </w:rPr>
        <w:t>需要补充的其他内容：见投标人须知前附表。</w:t>
      </w:r>
    </w:p>
    <w:p w:rsidR="00251154" w:rsidRDefault="00251154">
      <w:pPr>
        <w:pStyle w:val="2"/>
        <w:jc w:val="center"/>
        <w:rPr>
          <w:rFonts w:ascii="宋体" w:eastAsia="宋体" w:hAnsi="宋体"/>
          <w:b w:val="0"/>
        </w:rPr>
        <w:sectPr w:rsidR="00251154">
          <w:pgSz w:w="11906" w:h="16838"/>
          <w:pgMar w:top="1440" w:right="1800" w:bottom="1440" w:left="1800" w:header="851" w:footer="992" w:gutter="0"/>
          <w:cols w:space="720"/>
          <w:docGrid w:linePitch="312"/>
        </w:sectPr>
      </w:pPr>
    </w:p>
    <w:p w:rsidR="00251154" w:rsidRDefault="00147AE6">
      <w:pPr>
        <w:pStyle w:val="2"/>
        <w:jc w:val="center"/>
        <w:rPr>
          <w:rFonts w:ascii="宋体" w:eastAsia="宋体" w:hAnsi="宋体"/>
          <w:b w:val="0"/>
        </w:rPr>
      </w:pPr>
      <w:r>
        <w:rPr>
          <w:rFonts w:ascii="宋体" w:eastAsia="宋体" w:hAnsi="宋体" w:hint="eastAsia"/>
          <w:b w:val="0"/>
        </w:rPr>
        <w:lastRenderedPageBreak/>
        <w:t>11.</w:t>
      </w:r>
      <w:r>
        <w:rPr>
          <w:rFonts w:ascii="宋体" w:eastAsia="宋体" w:hAnsi="宋体"/>
          <w:b w:val="0"/>
        </w:rPr>
        <w:t>保证金、风险金</w:t>
      </w:r>
    </w:p>
    <w:p w:rsidR="00251154" w:rsidRDefault="00147AE6">
      <w:pPr>
        <w:pStyle w:val="3"/>
        <w:rPr>
          <w:szCs w:val="24"/>
        </w:rPr>
      </w:pPr>
      <w:r>
        <w:rPr>
          <w:szCs w:val="24"/>
        </w:rPr>
        <w:t>1</w:t>
      </w:r>
      <w:r>
        <w:rPr>
          <w:rFonts w:hint="eastAsia"/>
          <w:szCs w:val="24"/>
        </w:rPr>
        <w:t>1</w:t>
      </w:r>
      <w:r>
        <w:rPr>
          <w:szCs w:val="24"/>
        </w:rPr>
        <w:t>.1</w:t>
      </w:r>
      <w:r>
        <w:rPr>
          <w:rFonts w:hint="eastAsia"/>
          <w:szCs w:val="24"/>
        </w:rPr>
        <w:t>安全</w:t>
      </w:r>
      <w:r>
        <w:rPr>
          <w:szCs w:val="24"/>
        </w:rPr>
        <w:t>保证金：</w:t>
      </w:r>
    </w:p>
    <w:p w:rsidR="00251154" w:rsidRDefault="00147AE6">
      <w:pPr>
        <w:pStyle w:val="a7"/>
        <w:spacing w:line="360" w:lineRule="auto"/>
        <w:ind w:firstLineChars="200" w:firstLine="456"/>
        <w:jc w:val="left"/>
        <w:rPr>
          <w:spacing w:val="-11"/>
          <w:sz w:val="25"/>
          <w:szCs w:val="25"/>
        </w:rPr>
      </w:pPr>
      <w:r>
        <w:rPr>
          <w:spacing w:val="-11"/>
          <w:sz w:val="25"/>
          <w:szCs w:val="25"/>
        </w:rPr>
        <w:t>1</w:t>
      </w:r>
      <w:r>
        <w:rPr>
          <w:rFonts w:hint="eastAsia"/>
          <w:spacing w:val="-11"/>
          <w:sz w:val="25"/>
          <w:szCs w:val="25"/>
        </w:rPr>
        <w:t>1</w:t>
      </w:r>
      <w:r>
        <w:rPr>
          <w:spacing w:val="-11"/>
          <w:sz w:val="25"/>
          <w:szCs w:val="25"/>
        </w:rPr>
        <w:t>.1.1</w:t>
      </w:r>
      <w:r>
        <w:rPr>
          <w:spacing w:val="-11"/>
          <w:sz w:val="25"/>
          <w:szCs w:val="25"/>
        </w:rPr>
        <w:t>缴纳：乙方须在签订本合同前向甲方缴纳</w:t>
      </w:r>
      <w:r>
        <w:rPr>
          <w:rFonts w:hint="eastAsia"/>
          <w:spacing w:val="-11"/>
          <w:sz w:val="25"/>
          <w:szCs w:val="25"/>
        </w:rPr>
        <w:t>安全</w:t>
      </w:r>
      <w:r>
        <w:rPr>
          <w:spacing w:val="-11"/>
          <w:sz w:val="25"/>
          <w:szCs w:val="25"/>
        </w:rPr>
        <w:t>保证金做为乙方履行劳务分包合同的保证，甲方不接收乙方任何形式的履约保函。本</w:t>
      </w:r>
      <w:r>
        <w:rPr>
          <w:rFonts w:hint="eastAsia"/>
          <w:spacing w:val="-11"/>
          <w:sz w:val="25"/>
          <w:szCs w:val="25"/>
        </w:rPr>
        <w:t>安全</w:t>
      </w:r>
      <w:r>
        <w:rPr>
          <w:spacing w:val="-11"/>
          <w:sz w:val="25"/>
          <w:szCs w:val="25"/>
        </w:rPr>
        <w:t>保证金共元</w:t>
      </w:r>
      <w:r>
        <w:rPr>
          <w:rFonts w:hint="eastAsia"/>
          <w:spacing w:val="-11"/>
          <w:sz w:val="25"/>
          <w:szCs w:val="25"/>
        </w:rPr>
        <w:t>按中标合同额</w:t>
      </w:r>
      <w:r>
        <w:rPr>
          <w:rFonts w:hint="eastAsia"/>
          <w:spacing w:val="-11"/>
          <w:sz w:val="25"/>
          <w:szCs w:val="25"/>
        </w:rPr>
        <w:t>5%</w:t>
      </w:r>
      <w:r>
        <w:rPr>
          <w:rFonts w:hint="eastAsia"/>
          <w:spacing w:val="-11"/>
          <w:sz w:val="25"/>
          <w:szCs w:val="25"/>
        </w:rPr>
        <w:t>计</w:t>
      </w:r>
      <w:r>
        <w:rPr>
          <w:spacing w:val="-11"/>
          <w:sz w:val="25"/>
          <w:szCs w:val="25"/>
        </w:rPr>
        <w:t>。</w:t>
      </w:r>
    </w:p>
    <w:p w:rsidR="00251154" w:rsidRDefault="00147AE6">
      <w:pPr>
        <w:pStyle w:val="a7"/>
        <w:spacing w:line="360" w:lineRule="auto"/>
        <w:ind w:firstLineChars="200" w:firstLine="480"/>
        <w:jc w:val="left"/>
        <w:rPr>
          <w:spacing w:val="-11"/>
          <w:sz w:val="25"/>
          <w:szCs w:val="25"/>
        </w:rPr>
      </w:pPr>
      <w:hyperlink r:id="rId11" w:history="1">
        <w:r>
          <w:rPr>
            <w:spacing w:val="-11"/>
            <w:sz w:val="25"/>
            <w:szCs w:val="25"/>
          </w:rPr>
          <w:t>1</w:t>
        </w:r>
        <w:r>
          <w:rPr>
            <w:rFonts w:hint="eastAsia"/>
            <w:spacing w:val="-11"/>
            <w:sz w:val="25"/>
            <w:szCs w:val="25"/>
          </w:rPr>
          <w:t>1</w:t>
        </w:r>
        <w:r>
          <w:rPr>
            <w:spacing w:val="-11"/>
            <w:sz w:val="25"/>
            <w:szCs w:val="25"/>
          </w:rPr>
          <w:t>.1.1.</w:t>
        </w:r>
        <w:r>
          <w:rPr>
            <w:rFonts w:hint="eastAsia"/>
            <w:spacing w:val="-11"/>
            <w:sz w:val="25"/>
            <w:szCs w:val="25"/>
          </w:rPr>
          <w:t>1</w:t>
        </w:r>
      </w:hyperlink>
      <w:r>
        <w:rPr>
          <w:spacing w:val="-11"/>
          <w:sz w:val="25"/>
          <w:szCs w:val="25"/>
        </w:rPr>
        <w:t>乙方缴纳</w:t>
      </w:r>
      <w:r>
        <w:rPr>
          <w:rFonts w:hint="eastAsia"/>
          <w:spacing w:val="-11"/>
          <w:sz w:val="25"/>
          <w:szCs w:val="25"/>
        </w:rPr>
        <w:t>安全</w:t>
      </w:r>
      <w:r>
        <w:rPr>
          <w:spacing w:val="-11"/>
          <w:sz w:val="25"/>
          <w:szCs w:val="25"/>
        </w:rPr>
        <w:t>保证金来源：</w:t>
      </w:r>
    </w:p>
    <w:p w:rsidR="00251154" w:rsidRDefault="00147AE6">
      <w:pPr>
        <w:pStyle w:val="a7"/>
        <w:spacing w:line="360" w:lineRule="auto"/>
        <w:ind w:firstLineChars="200" w:firstLine="456"/>
        <w:jc w:val="left"/>
        <w:rPr>
          <w:spacing w:val="-11"/>
          <w:sz w:val="25"/>
          <w:szCs w:val="25"/>
        </w:rPr>
      </w:pPr>
      <w:r>
        <w:rPr>
          <w:spacing w:val="-11"/>
          <w:sz w:val="25"/>
          <w:szCs w:val="25"/>
        </w:rPr>
        <w:t>(1)</w:t>
      </w:r>
      <w:r>
        <w:rPr>
          <w:spacing w:val="-11"/>
          <w:sz w:val="25"/>
          <w:szCs w:val="25"/>
        </w:rPr>
        <w:t>现金缴纳：</w:t>
      </w:r>
    </w:p>
    <w:p w:rsidR="00251154" w:rsidRDefault="00147AE6">
      <w:pPr>
        <w:pStyle w:val="a7"/>
        <w:spacing w:line="360" w:lineRule="auto"/>
        <w:ind w:firstLineChars="200" w:firstLine="456"/>
        <w:jc w:val="left"/>
        <w:rPr>
          <w:spacing w:val="-11"/>
          <w:sz w:val="25"/>
          <w:szCs w:val="25"/>
        </w:rPr>
      </w:pPr>
      <w:r>
        <w:rPr>
          <w:spacing w:val="-11"/>
          <w:sz w:val="25"/>
          <w:szCs w:val="25"/>
        </w:rPr>
        <w:t>①</w:t>
      </w:r>
      <w:r>
        <w:rPr>
          <w:spacing w:val="-11"/>
          <w:sz w:val="25"/>
          <w:szCs w:val="25"/>
        </w:rPr>
        <w:t>乙方在签订本合同前，现金足额缴纳</w:t>
      </w:r>
      <w:r>
        <w:rPr>
          <w:spacing w:val="-11"/>
          <w:sz w:val="25"/>
          <w:szCs w:val="25"/>
        </w:rPr>
        <w:t>(</w:t>
      </w:r>
      <w:r>
        <w:rPr>
          <w:spacing w:val="-11"/>
          <w:sz w:val="25"/>
          <w:szCs w:val="25"/>
        </w:rPr>
        <w:t>适用于在股份公司招标项目</w:t>
      </w:r>
      <w:r>
        <w:rPr>
          <w:spacing w:val="-11"/>
          <w:sz w:val="25"/>
          <w:szCs w:val="25"/>
        </w:rPr>
        <w:t>)</w:t>
      </w:r>
      <w:r>
        <w:rPr>
          <w:spacing w:val="-11"/>
          <w:sz w:val="25"/>
          <w:szCs w:val="25"/>
        </w:rPr>
        <w:t>；</w:t>
      </w:r>
    </w:p>
    <w:p w:rsidR="00251154" w:rsidRDefault="00147AE6">
      <w:pPr>
        <w:pStyle w:val="a7"/>
        <w:spacing w:line="360" w:lineRule="auto"/>
        <w:ind w:firstLineChars="200" w:firstLine="456"/>
        <w:jc w:val="left"/>
        <w:rPr>
          <w:spacing w:val="-11"/>
          <w:sz w:val="25"/>
          <w:szCs w:val="25"/>
        </w:rPr>
      </w:pPr>
      <w:r>
        <w:rPr>
          <w:spacing w:val="-11"/>
          <w:sz w:val="25"/>
          <w:szCs w:val="25"/>
        </w:rPr>
        <w:t>②</w:t>
      </w:r>
      <w:r>
        <w:rPr>
          <w:spacing w:val="-11"/>
          <w:sz w:val="25"/>
          <w:szCs w:val="25"/>
        </w:rPr>
        <w:t>乙方投标保证金直接转换成乙方的</w:t>
      </w:r>
      <w:r>
        <w:rPr>
          <w:rFonts w:hint="eastAsia"/>
          <w:spacing w:val="-11"/>
          <w:sz w:val="25"/>
          <w:szCs w:val="25"/>
        </w:rPr>
        <w:t>安全</w:t>
      </w:r>
      <w:r>
        <w:rPr>
          <w:spacing w:val="-11"/>
          <w:sz w:val="25"/>
          <w:szCs w:val="25"/>
        </w:rPr>
        <w:t>保证金，如投标保证金不能覆盖履约保证金，不足部分由乙方现金足额缴纳；</w:t>
      </w:r>
    </w:p>
    <w:p w:rsidR="00251154" w:rsidRDefault="00147AE6">
      <w:pPr>
        <w:pStyle w:val="a7"/>
        <w:spacing w:line="360" w:lineRule="auto"/>
        <w:ind w:firstLineChars="200" w:firstLine="456"/>
        <w:jc w:val="left"/>
        <w:rPr>
          <w:spacing w:val="-11"/>
          <w:sz w:val="25"/>
          <w:szCs w:val="25"/>
        </w:rPr>
      </w:pPr>
      <w:r>
        <w:rPr>
          <w:spacing w:val="-11"/>
          <w:sz w:val="25"/>
          <w:szCs w:val="25"/>
        </w:rPr>
        <w:t>③</w:t>
      </w:r>
      <w:r>
        <w:rPr>
          <w:spacing w:val="-11"/>
          <w:sz w:val="25"/>
          <w:szCs w:val="25"/>
        </w:rPr>
        <w:t>乙方投标保证金直接转换成乙方的</w:t>
      </w:r>
      <w:r>
        <w:rPr>
          <w:rFonts w:hint="eastAsia"/>
          <w:spacing w:val="-11"/>
          <w:sz w:val="25"/>
          <w:szCs w:val="25"/>
        </w:rPr>
        <w:t>安全</w:t>
      </w:r>
      <w:r>
        <w:rPr>
          <w:spacing w:val="-11"/>
          <w:sz w:val="25"/>
          <w:szCs w:val="25"/>
        </w:rPr>
        <w:t>保证金，如投标保证金不能覆盖履约</w:t>
      </w:r>
      <w:r>
        <w:rPr>
          <w:rFonts w:hint="eastAsia"/>
          <w:spacing w:val="-11"/>
          <w:sz w:val="25"/>
          <w:szCs w:val="25"/>
        </w:rPr>
        <w:t>保</w:t>
      </w:r>
      <w:r>
        <w:rPr>
          <w:spacing w:val="-11"/>
          <w:sz w:val="25"/>
          <w:szCs w:val="25"/>
        </w:rPr>
        <w:t>证金，不足部分可由乙方提出申请并作出承诺</w:t>
      </w:r>
      <w:r>
        <w:rPr>
          <w:spacing w:val="-11"/>
          <w:sz w:val="25"/>
          <w:szCs w:val="25"/>
        </w:rPr>
        <w:t>(</w:t>
      </w:r>
      <w:r>
        <w:rPr>
          <w:spacing w:val="-11"/>
          <w:sz w:val="25"/>
          <w:szCs w:val="25"/>
        </w:rPr>
        <w:t>附件</w:t>
      </w:r>
      <w:r>
        <w:rPr>
          <w:spacing w:val="-11"/>
          <w:sz w:val="25"/>
          <w:szCs w:val="25"/>
        </w:rPr>
        <w:t>3),</w:t>
      </w:r>
      <w:r>
        <w:rPr>
          <w:spacing w:val="-11"/>
          <w:sz w:val="25"/>
          <w:szCs w:val="25"/>
        </w:rPr>
        <w:t>先行签订合同。待工程款支付时，甲方从乙方的第一期工程款中进行暂扣，若不足，在随后的工程款中进行暂扣直至满足应缴纳的履约保证金金额为止。</w:t>
      </w:r>
    </w:p>
    <w:p w:rsidR="00251154" w:rsidRDefault="00147AE6">
      <w:pPr>
        <w:pStyle w:val="a7"/>
        <w:spacing w:line="360" w:lineRule="auto"/>
        <w:ind w:firstLineChars="200" w:firstLine="456"/>
        <w:jc w:val="left"/>
        <w:rPr>
          <w:spacing w:val="-11"/>
          <w:sz w:val="25"/>
          <w:szCs w:val="25"/>
        </w:rPr>
      </w:pPr>
      <w:r>
        <w:rPr>
          <w:spacing w:val="-11"/>
          <w:sz w:val="25"/>
          <w:szCs w:val="25"/>
        </w:rPr>
        <w:t>(2)‘</w:t>
      </w:r>
      <w:r>
        <w:rPr>
          <w:spacing w:val="-11"/>
          <w:sz w:val="25"/>
          <w:szCs w:val="25"/>
        </w:rPr>
        <w:t>确认的债权</w:t>
      </w:r>
      <w:r>
        <w:rPr>
          <w:spacing w:val="-11"/>
          <w:sz w:val="25"/>
          <w:szCs w:val="25"/>
        </w:rPr>
        <w:t>’</w:t>
      </w:r>
      <w:r>
        <w:rPr>
          <w:spacing w:val="-11"/>
          <w:sz w:val="25"/>
          <w:szCs w:val="25"/>
        </w:rPr>
        <w:t>缴纳或担保：</w:t>
      </w:r>
    </w:p>
    <w:p w:rsidR="00251154" w:rsidRDefault="00147AE6">
      <w:pPr>
        <w:pStyle w:val="a7"/>
        <w:spacing w:line="360" w:lineRule="auto"/>
        <w:ind w:firstLineChars="200" w:firstLine="456"/>
        <w:jc w:val="left"/>
        <w:rPr>
          <w:spacing w:val="-11"/>
          <w:sz w:val="25"/>
          <w:szCs w:val="25"/>
        </w:rPr>
      </w:pPr>
      <w:r>
        <w:rPr>
          <w:spacing w:val="-11"/>
          <w:sz w:val="25"/>
          <w:szCs w:val="25"/>
        </w:rPr>
        <w:t>①</w:t>
      </w:r>
      <w:r>
        <w:rPr>
          <w:spacing w:val="-11"/>
          <w:sz w:val="25"/>
          <w:szCs w:val="25"/>
        </w:rPr>
        <w:t>乙方在甲方其他工程项目</w:t>
      </w:r>
      <w:r>
        <w:rPr>
          <w:spacing w:val="-11"/>
          <w:sz w:val="25"/>
          <w:szCs w:val="25"/>
        </w:rPr>
        <w:t>(</w:t>
      </w:r>
      <w:r>
        <w:rPr>
          <w:spacing w:val="-11"/>
          <w:sz w:val="25"/>
          <w:szCs w:val="25"/>
        </w:rPr>
        <w:t>以下称</w:t>
      </w:r>
      <w:r>
        <w:rPr>
          <w:spacing w:val="-11"/>
          <w:sz w:val="25"/>
          <w:szCs w:val="25"/>
        </w:rPr>
        <w:t>‘A</w:t>
      </w:r>
      <w:r>
        <w:rPr>
          <w:spacing w:val="-11"/>
          <w:sz w:val="25"/>
          <w:szCs w:val="25"/>
        </w:rPr>
        <w:t>项目</w:t>
      </w:r>
      <w:r>
        <w:rPr>
          <w:spacing w:val="-11"/>
          <w:sz w:val="25"/>
          <w:szCs w:val="25"/>
        </w:rPr>
        <w:t>’)</w:t>
      </w:r>
      <w:r>
        <w:rPr>
          <w:spacing w:val="-11"/>
          <w:sz w:val="25"/>
          <w:szCs w:val="25"/>
        </w:rPr>
        <w:t>有</w:t>
      </w:r>
      <w:r>
        <w:rPr>
          <w:spacing w:val="-11"/>
          <w:sz w:val="25"/>
          <w:szCs w:val="25"/>
        </w:rPr>
        <w:t>‘</w:t>
      </w:r>
      <w:r>
        <w:rPr>
          <w:spacing w:val="-11"/>
          <w:sz w:val="25"/>
          <w:szCs w:val="25"/>
        </w:rPr>
        <w:t>确认的债权</w:t>
      </w:r>
      <w:r>
        <w:rPr>
          <w:spacing w:val="-11"/>
          <w:sz w:val="25"/>
          <w:szCs w:val="25"/>
        </w:rPr>
        <w:t>’,</w:t>
      </w:r>
      <w:r>
        <w:rPr>
          <w:spacing w:val="-11"/>
          <w:sz w:val="25"/>
          <w:szCs w:val="25"/>
        </w:rPr>
        <w:t>乙方可向甲方提出用</w:t>
      </w:r>
      <w:r>
        <w:rPr>
          <w:spacing w:val="-11"/>
          <w:sz w:val="25"/>
          <w:szCs w:val="25"/>
        </w:rPr>
        <w:t>‘A</w:t>
      </w:r>
      <w:r>
        <w:rPr>
          <w:spacing w:val="-11"/>
          <w:sz w:val="25"/>
          <w:szCs w:val="25"/>
        </w:rPr>
        <w:t>项目</w:t>
      </w:r>
      <w:r>
        <w:rPr>
          <w:spacing w:val="-11"/>
          <w:sz w:val="25"/>
          <w:szCs w:val="25"/>
        </w:rPr>
        <w:t>’‘</w:t>
      </w:r>
      <w:r>
        <w:rPr>
          <w:spacing w:val="-11"/>
          <w:sz w:val="25"/>
          <w:szCs w:val="25"/>
        </w:rPr>
        <w:t>确认的债权</w:t>
      </w:r>
      <w:r>
        <w:rPr>
          <w:spacing w:val="-11"/>
          <w:sz w:val="25"/>
          <w:szCs w:val="25"/>
        </w:rPr>
        <w:t>’</w:t>
      </w:r>
      <w:r>
        <w:rPr>
          <w:spacing w:val="-11"/>
          <w:sz w:val="25"/>
          <w:szCs w:val="25"/>
        </w:rPr>
        <w:t>缴纳本合同</w:t>
      </w:r>
      <w:r>
        <w:rPr>
          <w:spacing w:val="-11"/>
          <w:sz w:val="25"/>
          <w:szCs w:val="25"/>
        </w:rPr>
        <w:t>(</w:t>
      </w:r>
      <w:r>
        <w:rPr>
          <w:spacing w:val="-11"/>
          <w:sz w:val="25"/>
          <w:szCs w:val="25"/>
        </w:rPr>
        <w:t>本合同对应的甲方项目称</w:t>
      </w:r>
      <w:r>
        <w:rPr>
          <w:spacing w:val="-11"/>
          <w:sz w:val="25"/>
          <w:szCs w:val="25"/>
        </w:rPr>
        <w:t>‘B</w:t>
      </w:r>
      <w:r>
        <w:rPr>
          <w:spacing w:val="-11"/>
          <w:sz w:val="25"/>
          <w:szCs w:val="25"/>
        </w:rPr>
        <w:t>项目</w:t>
      </w:r>
      <w:r>
        <w:rPr>
          <w:spacing w:val="-11"/>
          <w:sz w:val="25"/>
          <w:szCs w:val="25"/>
        </w:rPr>
        <w:t>’)</w:t>
      </w:r>
      <w:r>
        <w:rPr>
          <w:spacing w:val="-11"/>
          <w:sz w:val="25"/>
          <w:szCs w:val="25"/>
        </w:rPr>
        <w:t>履约保证金的申请，经甲方审批通过并办理相应财务确认手续后，乙方可用</w:t>
      </w:r>
      <w:r>
        <w:rPr>
          <w:spacing w:val="-11"/>
          <w:sz w:val="25"/>
          <w:szCs w:val="25"/>
        </w:rPr>
        <w:t>“</w:t>
      </w:r>
      <w:r>
        <w:rPr>
          <w:spacing w:val="-11"/>
          <w:sz w:val="25"/>
          <w:szCs w:val="25"/>
        </w:rPr>
        <w:t>确认的债权</w:t>
      </w:r>
      <w:r>
        <w:rPr>
          <w:spacing w:val="-11"/>
          <w:sz w:val="25"/>
          <w:szCs w:val="25"/>
        </w:rPr>
        <w:t>”</w:t>
      </w:r>
      <w:r>
        <w:rPr>
          <w:spacing w:val="-11"/>
          <w:sz w:val="25"/>
          <w:szCs w:val="25"/>
        </w:rPr>
        <w:t>作为对本项目</w:t>
      </w:r>
      <w:r>
        <w:rPr>
          <w:rFonts w:hint="eastAsia"/>
          <w:spacing w:val="-11"/>
          <w:sz w:val="25"/>
          <w:szCs w:val="25"/>
        </w:rPr>
        <w:t>安全</w:t>
      </w:r>
      <w:r>
        <w:rPr>
          <w:spacing w:val="-11"/>
          <w:sz w:val="25"/>
          <w:szCs w:val="25"/>
        </w:rPr>
        <w:t>保证金的担保；</w:t>
      </w:r>
      <w:r>
        <w:rPr>
          <w:spacing w:val="-11"/>
          <w:sz w:val="25"/>
          <w:szCs w:val="25"/>
        </w:rPr>
        <w:t>‘</w:t>
      </w:r>
      <w:r>
        <w:rPr>
          <w:spacing w:val="-11"/>
          <w:sz w:val="25"/>
          <w:szCs w:val="25"/>
        </w:rPr>
        <w:t>确认的债权</w:t>
      </w:r>
      <w:r>
        <w:rPr>
          <w:spacing w:val="-11"/>
          <w:sz w:val="25"/>
          <w:szCs w:val="25"/>
        </w:rPr>
        <w:t>’</w:t>
      </w:r>
      <w:r>
        <w:rPr>
          <w:spacing w:val="-11"/>
          <w:sz w:val="25"/>
          <w:szCs w:val="25"/>
        </w:rPr>
        <w:t>缴纳不足的，由乙方在签订本合同前现金足额缴纳。</w:t>
      </w:r>
    </w:p>
    <w:p w:rsidR="00251154" w:rsidRDefault="00147AE6">
      <w:pPr>
        <w:pStyle w:val="a7"/>
        <w:spacing w:line="360" w:lineRule="auto"/>
        <w:ind w:firstLineChars="200" w:firstLine="456"/>
        <w:jc w:val="left"/>
        <w:rPr>
          <w:spacing w:val="-11"/>
          <w:sz w:val="25"/>
          <w:szCs w:val="25"/>
        </w:rPr>
      </w:pPr>
      <w:r>
        <w:rPr>
          <w:spacing w:val="-11"/>
          <w:sz w:val="25"/>
          <w:szCs w:val="25"/>
        </w:rPr>
        <w:t>②</w:t>
      </w:r>
      <w:r>
        <w:rPr>
          <w:spacing w:val="-11"/>
          <w:sz w:val="25"/>
          <w:szCs w:val="25"/>
        </w:rPr>
        <w:t>乙方的</w:t>
      </w:r>
      <w:r>
        <w:rPr>
          <w:spacing w:val="-11"/>
          <w:sz w:val="25"/>
          <w:szCs w:val="25"/>
        </w:rPr>
        <w:t>‘</w:t>
      </w:r>
      <w:r>
        <w:rPr>
          <w:spacing w:val="-11"/>
          <w:sz w:val="25"/>
          <w:szCs w:val="25"/>
        </w:rPr>
        <w:t>债权</w:t>
      </w:r>
      <w:r>
        <w:rPr>
          <w:spacing w:val="-11"/>
          <w:sz w:val="25"/>
          <w:szCs w:val="25"/>
        </w:rPr>
        <w:t>’</w:t>
      </w:r>
      <w:r>
        <w:rPr>
          <w:spacing w:val="-11"/>
          <w:sz w:val="25"/>
          <w:szCs w:val="25"/>
        </w:rPr>
        <w:t>定义：在</w:t>
      </w:r>
      <w:r>
        <w:rPr>
          <w:spacing w:val="-11"/>
          <w:sz w:val="25"/>
          <w:szCs w:val="25"/>
        </w:rPr>
        <w:t xml:space="preserve">‘A </w:t>
      </w:r>
      <w:r>
        <w:rPr>
          <w:spacing w:val="-11"/>
          <w:sz w:val="25"/>
          <w:szCs w:val="25"/>
        </w:rPr>
        <w:t>项目</w:t>
      </w:r>
      <w:r>
        <w:rPr>
          <w:spacing w:val="-11"/>
          <w:sz w:val="25"/>
          <w:szCs w:val="25"/>
        </w:rPr>
        <w:t>’,</w:t>
      </w:r>
      <w:r>
        <w:rPr>
          <w:spacing w:val="-11"/>
          <w:sz w:val="25"/>
          <w:szCs w:val="25"/>
        </w:rPr>
        <w:t>甲乙双方办理的累计工程结算经甲方确认，乙方</w:t>
      </w:r>
      <w:r>
        <w:rPr>
          <w:spacing w:val="-11"/>
          <w:sz w:val="25"/>
          <w:szCs w:val="25"/>
        </w:rPr>
        <w:lastRenderedPageBreak/>
        <w:t>的</w:t>
      </w:r>
      <w:r>
        <w:rPr>
          <w:spacing w:val="-11"/>
          <w:sz w:val="25"/>
          <w:szCs w:val="25"/>
        </w:rPr>
        <w:t>‘</w:t>
      </w:r>
      <w:r>
        <w:rPr>
          <w:spacing w:val="-11"/>
          <w:sz w:val="25"/>
          <w:szCs w:val="25"/>
        </w:rPr>
        <w:t>债权</w:t>
      </w:r>
      <w:r>
        <w:rPr>
          <w:spacing w:val="-11"/>
          <w:sz w:val="25"/>
          <w:szCs w:val="25"/>
        </w:rPr>
        <w:t>’=</w:t>
      </w:r>
      <w:r>
        <w:rPr>
          <w:spacing w:val="-11"/>
          <w:sz w:val="25"/>
          <w:szCs w:val="25"/>
        </w:rPr>
        <w:t>乙方累计工程结算金额</w:t>
      </w:r>
      <w:r>
        <w:rPr>
          <w:spacing w:val="-11"/>
          <w:sz w:val="25"/>
          <w:szCs w:val="25"/>
        </w:rPr>
        <w:t>(</w:t>
      </w:r>
      <w:r>
        <w:rPr>
          <w:spacing w:val="-11"/>
          <w:sz w:val="25"/>
          <w:szCs w:val="25"/>
        </w:rPr>
        <w:t>包括累计中期结算、完工结算</w:t>
      </w:r>
      <w:r>
        <w:rPr>
          <w:spacing w:val="-11"/>
          <w:sz w:val="25"/>
          <w:szCs w:val="25"/>
        </w:rPr>
        <w:t>)-</w:t>
      </w:r>
      <w:r>
        <w:rPr>
          <w:spacing w:val="-11"/>
          <w:sz w:val="25"/>
          <w:szCs w:val="25"/>
        </w:rPr>
        <w:t>质量保证金</w:t>
      </w:r>
      <w:r>
        <w:rPr>
          <w:spacing w:val="-11"/>
          <w:sz w:val="25"/>
          <w:szCs w:val="25"/>
        </w:rPr>
        <w:t xml:space="preserve"> -</w:t>
      </w:r>
      <w:r>
        <w:rPr>
          <w:spacing w:val="-11"/>
          <w:sz w:val="25"/>
          <w:szCs w:val="25"/>
        </w:rPr>
        <w:t>甲方已付金额。其中，</w:t>
      </w:r>
      <w:r>
        <w:rPr>
          <w:spacing w:val="-11"/>
          <w:sz w:val="25"/>
          <w:szCs w:val="25"/>
        </w:rPr>
        <w:t>‘</w:t>
      </w:r>
      <w:r>
        <w:rPr>
          <w:spacing w:val="-11"/>
          <w:sz w:val="25"/>
          <w:szCs w:val="25"/>
        </w:rPr>
        <w:t>确认的债权</w:t>
      </w:r>
      <w:r>
        <w:rPr>
          <w:spacing w:val="-11"/>
          <w:sz w:val="25"/>
          <w:szCs w:val="25"/>
        </w:rPr>
        <w:t>’</w:t>
      </w:r>
      <w:r>
        <w:rPr>
          <w:spacing w:val="-11"/>
          <w:sz w:val="25"/>
          <w:szCs w:val="25"/>
        </w:rPr>
        <w:t>指经甲方核实并确认可用于缴纳</w:t>
      </w:r>
      <w:r>
        <w:rPr>
          <w:rFonts w:hint="eastAsia"/>
          <w:spacing w:val="-11"/>
          <w:sz w:val="25"/>
          <w:szCs w:val="25"/>
        </w:rPr>
        <w:t>安全</w:t>
      </w:r>
      <w:r>
        <w:rPr>
          <w:spacing w:val="-11"/>
          <w:sz w:val="25"/>
          <w:szCs w:val="25"/>
        </w:rPr>
        <w:t>保证金的债权部</w:t>
      </w:r>
      <w:r>
        <w:rPr>
          <w:spacing w:val="-11"/>
          <w:sz w:val="25"/>
          <w:szCs w:val="25"/>
        </w:rPr>
        <w:t>分。</w:t>
      </w:r>
    </w:p>
    <w:p w:rsidR="00251154" w:rsidRDefault="00147AE6">
      <w:pPr>
        <w:pStyle w:val="a7"/>
        <w:spacing w:line="360" w:lineRule="auto"/>
        <w:ind w:firstLineChars="200" w:firstLine="456"/>
        <w:jc w:val="left"/>
        <w:rPr>
          <w:spacing w:val="-11"/>
          <w:sz w:val="25"/>
          <w:szCs w:val="25"/>
        </w:rPr>
      </w:pPr>
      <w:r>
        <w:rPr>
          <w:spacing w:val="-11"/>
          <w:sz w:val="25"/>
          <w:szCs w:val="25"/>
        </w:rPr>
        <w:t>③‘</w:t>
      </w:r>
      <w:r>
        <w:rPr>
          <w:spacing w:val="-11"/>
          <w:sz w:val="25"/>
          <w:szCs w:val="25"/>
        </w:rPr>
        <w:t>确认的债权</w:t>
      </w:r>
      <w:r>
        <w:rPr>
          <w:spacing w:val="-11"/>
          <w:sz w:val="25"/>
          <w:szCs w:val="25"/>
        </w:rPr>
        <w:t>’</w:t>
      </w:r>
      <w:r>
        <w:rPr>
          <w:spacing w:val="-11"/>
          <w:sz w:val="25"/>
          <w:szCs w:val="25"/>
        </w:rPr>
        <w:t>缴纳方式：</w:t>
      </w:r>
    </w:p>
    <w:p w:rsidR="00251154" w:rsidRDefault="00147AE6">
      <w:pPr>
        <w:pStyle w:val="a7"/>
        <w:spacing w:line="360" w:lineRule="auto"/>
        <w:ind w:firstLineChars="200" w:firstLine="458"/>
        <w:jc w:val="left"/>
        <w:rPr>
          <w:spacing w:val="-11"/>
          <w:sz w:val="25"/>
          <w:szCs w:val="25"/>
        </w:rPr>
      </w:pPr>
      <w:r>
        <w:rPr>
          <w:b/>
          <w:bCs/>
          <w:spacing w:val="-11"/>
          <w:sz w:val="25"/>
          <w:szCs w:val="25"/>
        </w:rPr>
        <w:t>方式</w:t>
      </w:r>
      <w:r>
        <w:rPr>
          <w:b/>
          <w:bCs/>
          <w:spacing w:val="-11"/>
          <w:sz w:val="25"/>
          <w:szCs w:val="25"/>
        </w:rPr>
        <w:t>1:</w:t>
      </w:r>
      <w:r>
        <w:rPr>
          <w:spacing w:val="-11"/>
          <w:sz w:val="25"/>
          <w:szCs w:val="25"/>
        </w:rPr>
        <w:t xml:space="preserve"> </w:t>
      </w:r>
      <w:r>
        <w:rPr>
          <w:spacing w:val="-11"/>
          <w:sz w:val="25"/>
          <w:szCs w:val="25"/>
        </w:rPr>
        <w:t>乙方向甲方提出用</w:t>
      </w:r>
      <w:r>
        <w:rPr>
          <w:spacing w:val="-11"/>
          <w:sz w:val="25"/>
          <w:szCs w:val="25"/>
        </w:rPr>
        <w:t xml:space="preserve">‘A </w:t>
      </w:r>
      <w:r>
        <w:rPr>
          <w:spacing w:val="-11"/>
          <w:sz w:val="25"/>
          <w:szCs w:val="25"/>
        </w:rPr>
        <w:t>项目</w:t>
      </w:r>
      <w:r>
        <w:rPr>
          <w:spacing w:val="-11"/>
          <w:sz w:val="25"/>
          <w:szCs w:val="25"/>
        </w:rPr>
        <w:t>’‘</w:t>
      </w:r>
      <w:r>
        <w:rPr>
          <w:spacing w:val="-11"/>
          <w:sz w:val="25"/>
          <w:szCs w:val="25"/>
        </w:rPr>
        <w:t>确认的债权</w:t>
      </w:r>
      <w:r>
        <w:rPr>
          <w:spacing w:val="-11"/>
          <w:sz w:val="25"/>
          <w:szCs w:val="25"/>
        </w:rPr>
        <w:t>’</w:t>
      </w:r>
      <w:r>
        <w:rPr>
          <w:spacing w:val="-11"/>
          <w:sz w:val="25"/>
          <w:szCs w:val="25"/>
        </w:rPr>
        <w:t>缴纳</w:t>
      </w:r>
      <w:r>
        <w:rPr>
          <w:rFonts w:hint="eastAsia"/>
          <w:spacing w:val="-11"/>
          <w:sz w:val="25"/>
          <w:szCs w:val="25"/>
        </w:rPr>
        <w:t>安全</w:t>
      </w:r>
      <w:r>
        <w:rPr>
          <w:spacing w:val="-11"/>
          <w:sz w:val="25"/>
          <w:szCs w:val="25"/>
        </w:rPr>
        <w:t>保证金申请；甲方工管部及</w:t>
      </w:r>
      <w:r>
        <w:rPr>
          <w:spacing w:val="-11"/>
          <w:sz w:val="25"/>
          <w:szCs w:val="25"/>
        </w:rPr>
        <w:t>‘A</w:t>
      </w:r>
      <w:r>
        <w:rPr>
          <w:spacing w:val="-11"/>
          <w:sz w:val="25"/>
          <w:szCs w:val="25"/>
        </w:rPr>
        <w:t>项目</w:t>
      </w:r>
      <w:r>
        <w:rPr>
          <w:spacing w:val="-11"/>
          <w:sz w:val="25"/>
          <w:szCs w:val="25"/>
        </w:rPr>
        <w:t>’</w:t>
      </w:r>
      <w:r>
        <w:rPr>
          <w:spacing w:val="-11"/>
          <w:sz w:val="25"/>
          <w:szCs w:val="25"/>
        </w:rPr>
        <w:t>经理部核实</w:t>
      </w:r>
      <w:r>
        <w:rPr>
          <w:spacing w:val="-11"/>
          <w:sz w:val="25"/>
          <w:szCs w:val="25"/>
        </w:rPr>
        <w:t>‘</w:t>
      </w:r>
      <w:r>
        <w:rPr>
          <w:spacing w:val="-11"/>
          <w:sz w:val="25"/>
          <w:szCs w:val="25"/>
        </w:rPr>
        <w:t>确认的债权</w:t>
      </w:r>
      <w:r>
        <w:rPr>
          <w:spacing w:val="-11"/>
          <w:sz w:val="25"/>
          <w:szCs w:val="25"/>
        </w:rPr>
        <w:t>’</w:t>
      </w:r>
      <w:r>
        <w:rPr>
          <w:spacing w:val="-11"/>
          <w:sz w:val="25"/>
          <w:szCs w:val="25"/>
        </w:rPr>
        <w:t>后，</w:t>
      </w:r>
      <w:r>
        <w:rPr>
          <w:spacing w:val="-11"/>
          <w:sz w:val="25"/>
          <w:szCs w:val="25"/>
        </w:rPr>
        <w:t>‘A</w:t>
      </w:r>
      <w:r>
        <w:rPr>
          <w:spacing w:val="-11"/>
          <w:sz w:val="25"/>
          <w:szCs w:val="25"/>
        </w:rPr>
        <w:t>项目</w:t>
      </w:r>
      <w:r>
        <w:rPr>
          <w:spacing w:val="-11"/>
          <w:sz w:val="25"/>
          <w:szCs w:val="25"/>
        </w:rPr>
        <w:t>’</w:t>
      </w:r>
      <w:r>
        <w:rPr>
          <w:spacing w:val="-11"/>
          <w:sz w:val="25"/>
          <w:szCs w:val="25"/>
        </w:rPr>
        <w:t>经理部支付乙方工程款，乙方收款后向</w:t>
      </w:r>
      <w:r>
        <w:rPr>
          <w:spacing w:val="-11"/>
          <w:sz w:val="25"/>
          <w:szCs w:val="25"/>
        </w:rPr>
        <w:t>‘B</w:t>
      </w:r>
      <w:r>
        <w:rPr>
          <w:spacing w:val="-11"/>
          <w:sz w:val="25"/>
          <w:szCs w:val="25"/>
        </w:rPr>
        <w:t>项目</w:t>
      </w:r>
      <w:r>
        <w:rPr>
          <w:spacing w:val="-11"/>
          <w:sz w:val="25"/>
          <w:szCs w:val="25"/>
        </w:rPr>
        <w:t>’</w:t>
      </w:r>
      <w:r>
        <w:rPr>
          <w:spacing w:val="-11"/>
          <w:sz w:val="25"/>
          <w:szCs w:val="25"/>
        </w:rPr>
        <w:t>经理部缴纳</w:t>
      </w:r>
      <w:r>
        <w:rPr>
          <w:rFonts w:hint="eastAsia"/>
          <w:spacing w:val="-11"/>
          <w:sz w:val="25"/>
          <w:szCs w:val="25"/>
        </w:rPr>
        <w:t>安全</w:t>
      </w:r>
      <w:r>
        <w:rPr>
          <w:spacing w:val="-11"/>
          <w:sz w:val="25"/>
          <w:szCs w:val="25"/>
        </w:rPr>
        <w:t>保证金。</w:t>
      </w:r>
    </w:p>
    <w:p w:rsidR="00251154" w:rsidRDefault="00147AE6">
      <w:pPr>
        <w:pStyle w:val="a7"/>
        <w:spacing w:line="360" w:lineRule="auto"/>
        <w:ind w:firstLineChars="200" w:firstLine="458"/>
        <w:jc w:val="left"/>
        <w:rPr>
          <w:spacing w:val="-12"/>
          <w:sz w:val="25"/>
          <w:szCs w:val="25"/>
        </w:rPr>
      </w:pPr>
      <w:r>
        <w:rPr>
          <w:b/>
          <w:bCs/>
          <w:spacing w:val="-11"/>
          <w:sz w:val="25"/>
          <w:szCs w:val="25"/>
        </w:rPr>
        <w:t>方式</w:t>
      </w:r>
      <w:r>
        <w:rPr>
          <w:b/>
          <w:bCs/>
          <w:spacing w:val="-11"/>
          <w:sz w:val="25"/>
          <w:szCs w:val="25"/>
        </w:rPr>
        <w:t xml:space="preserve"> 2 :</w:t>
      </w:r>
      <w:r>
        <w:rPr>
          <w:spacing w:val="-11"/>
          <w:sz w:val="25"/>
          <w:szCs w:val="25"/>
        </w:rPr>
        <w:t>乙方向甲方提出用</w:t>
      </w:r>
      <w:r>
        <w:rPr>
          <w:spacing w:val="-11"/>
          <w:sz w:val="25"/>
          <w:szCs w:val="25"/>
        </w:rPr>
        <w:t>‘A</w:t>
      </w:r>
      <w:r>
        <w:rPr>
          <w:spacing w:val="-11"/>
          <w:sz w:val="25"/>
          <w:szCs w:val="25"/>
        </w:rPr>
        <w:t>项目</w:t>
      </w:r>
      <w:r>
        <w:rPr>
          <w:spacing w:val="-11"/>
          <w:sz w:val="25"/>
          <w:szCs w:val="25"/>
        </w:rPr>
        <w:t>’‘</w:t>
      </w:r>
      <w:r>
        <w:rPr>
          <w:spacing w:val="-11"/>
          <w:sz w:val="25"/>
          <w:szCs w:val="25"/>
        </w:rPr>
        <w:t>确认的债权</w:t>
      </w:r>
      <w:r>
        <w:rPr>
          <w:spacing w:val="-11"/>
          <w:sz w:val="25"/>
          <w:szCs w:val="25"/>
        </w:rPr>
        <w:t>’</w:t>
      </w:r>
      <w:r>
        <w:rPr>
          <w:spacing w:val="-11"/>
          <w:sz w:val="25"/>
          <w:szCs w:val="25"/>
        </w:rPr>
        <w:t>缴纳</w:t>
      </w:r>
      <w:r>
        <w:rPr>
          <w:rFonts w:hint="eastAsia"/>
          <w:spacing w:val="-11"/>
          <w:sz w:val="25"/>
          <w:szCs w:val="25"/>
        </w:rPr>
        <w:t>安全</w:t>
      </w:r>
      <w:r>
        <w:rPr>
          <w:spacing w:val="-11"/>
          <w:sz w:val="25"/>
          <w:szCs w:val="25"/>
        </w:rPr>
        <w:t>保证金申请；若</w:t>
      </w:r>
      <w:r>
        <w:rPr>
          <w:spacing w:val="-11"/>
          <w:sz w:val="25"/>
          <w:szCs w:val="25"/>
        </w:rPr>
        <w:t>‘A</w:t>
      </w:r>
      <w:r>
        <w:rPr>
          <w:spacing w:val="-11"/>
          <w:sz w:val="25"/>
          <w:szCs w:val="25"/>
        </w:rPr>
        <w:t>项目</w:t>
      </w:r>
      <w:r>
        <w:rPr>
          <w:spacing w:val="-11"/>
          <w:sz w:val="25"/>
          <w:szCs w:val="25"/>
        </w:rPr>
        <w:t>’</w:t>
      </w:r>
      <w:r>
        <w:rPr>
          <w:spacing w:val="-11"/>
          <w:sz w:val="25"/>
          <w:szCs w:val="25"/>
        </w:rPr>
        <w:t>暂无周转资金，乙方可提交债权转让申请</w:t>
      </w:r>
      <w:r>
        <w:rPr>
          <w:spacing w:val="-11"/>
          <w:sz w:val="25"/>
          <w:szCs w:val="25"/>
        </w:rPr>
        <w:t>(</w:t>
      </w:r>
      <w:r>
        <w:rPr>
          <w:spacing w:val="-11"/>
          <w:sz w:val="25"/>
          <w:szCs w:val="25"/>
        </w:rPr>
        <w:t>详见附件</w:t>
      </w:r>
      <w:r>
        <w:rPr>
          <w:spacing w:val="-11"/>
          <w:sz w:val="25"/>
          <w:szCs w:val="25"/>
        </w:rPr>
        <w:t>2),‘A</w:t>
      </w:r>
      <w:r>
        <w:rPr>
          <w:spacing w:val="-11"/>
          <w:sz w:val="25"/>
          <w:szCs w:val="25"/>
        </w:rPr>
        <w:t>项目</w:t>
      </w:r>
      <w:r>
        <w:rPr>
          <w:spacing w:val="-11"/>
          <w:sz w:val="25"/>
          <w:szCs w:val="25"/>
        </w:rPr>
        <w:t>’</w:t>
      </w:r>
      <w:r>
        <w:rPr>
          <w:spacing w:val="-11"/>
          <w:sz w:val="25"/>
          <w:szCs w:val="25"/>
        </w:rPr>
        <w:t>对乙</w:t>
      </w:r>
      <w:r>
        <w:rPr>
          <w:spacing w:val="-13"/>
          <w:sz w:val="25"/>
          <w:szCs w:val="25"/>
        </w:rPr>
        <w:t>方</w:t>
      </w:r>
      <w:r>
        <w:rPr>
          <w:spacing w:val="-13"/>
          <w:sz w:val="25"/>
          <w:szCs w:val="25"/>
        </w:rPr>
        <w:t>“</w:t>
      </w:r>
      <w:r>
        <w:rPr>
          <w:spacing w:val="-13"/>
          <w:sz w:val="25"/>
          <w:szCs w:val="25"/>
        </w:rPr>
        <w:t>确认的债权</w:t>
      </w:r>
      <w:r>
        <w:rPr>
          <w:spacing w:val="-13"/>
          <w:sz w:val="25"/>
          <w:szCs w:val="25"/>
        </w:rPr>
        <w:t>”</w:t>
      </w:r>
      <w:r>
        <w:rPr>
          <w:spacing w:val="-13"/>
          <w:sz w:val="25"/>
          <w:szCs w:val="25"/>
        </w:rPr>
        <w:t>进行确认，甲方公司工管部进行核实，且乙方需提供相应金额的发票</w:t>
      </w:r>
      <w:r>
        <w:rPr>
          <w:spacing w:val="4"/>
          <w:sz w:val="25"/>
          <w:szCs w:val="25"/>
        </w:rPr>
        <w:t xml:space="preserve"> </w:t>
      </w:r>
      <w:r>
        <w:rPr>
          <w:spacing w:val="-10"/>
          <w:sz w:val="25"/>
          <w:szCs w:val="25"/>
        </w:rPr>
        <w:t>后方可作为本项目</w:t>
      </w:r>
      <w:r>
        <w:rPr>
          <w:rFonts w:hint="eastAsia"/>
          <w:spacing w:val="-10"/>
          <w:sz w:val="25"/>
          <w:szCs w:val="25"/>
        </w:rPr>
        <w:t>安全</w:t>
      </w:r>
      <w:r>
        <w:rPr>
          <w:spacing w:val="-10"/>
          <w:sz w:val="25"/>
          <w:szCs w:val="25"/>
        </w:rPr>
        <w:t>保证金的担保。甲方对乙方在</w:t>
      </w:r>
      <w:r>
        <w:rPr>
          <w:spacing w:val="-10"/>
          <w:sz w:val="25"/>
          <w:szCs w:val="25"/>
        </w:rPr>
        <w:t>‘A</w:t>
      </w:r>
      <w:r>
        <w:rPr>
          <w:spacing w:val="-10"/>
          <w:sz w:val="25"/>
          <w:szCs w:val="25"/>
        </w:rPr>
        <w:t>项目</w:t>
      </w:r>
      <w:r>
        <w:rPr>
          <w:spacing w:val="-10"/>
          <w:sz w:val="25"/>
          <w:szCs w:val="25"/>
        </w:rPr>
        <w:t>’</w:t>
      </w:r>
      <w:r>
        <w:rPr>
          <w:spacing w:val="-10"/>
          <w:sz w:val="25"/>
          <w:szCs w:val="25"/>
        </w:rPr>
        <w:t>抵缴</w:t>
      </w:r>
      <w:r>
        <w:rPr>
          <w:rFonts w:hint="eastAsia"/>
          <w:spacing w:val="-10"/>
          <w:sz w:val="25"/>
          <w:szCs w:val="25"/>
        </w:rPr>
        <w:t>安全</w:t>
      </w:r>
      <w:r>
        <w:rPr>
          <w:spacing w:val="-10"/>
          <w:sz w:val="25"/>
          <w:szCs w:val="25"/>
        </w:rPr>
        <w:t>保证</w:t>
      </w:r>
      <w:r>
        <w:rPr>
          <w:spacing w:val="14"/>
          <w:sz w:val="25"/>
          <w:szCs w:val="25"/>
        </w:rPr>
        <w:t xml:space="preserve"> </w:t>
      </w:r>
      <w:r>
        <w:rPr>
          <w:spacing w:val="-19"/>
          <w:sz w:val="25"/>
          <w:szCs w:val="25"/>
        </w:rPr>
        <w:t>金的</w:t>
      </w:r>
      <w:r>
        <w:rPr>
          <w:spacing w:val="-19"/>
          <w:sz w:val="25"/>
          <w:szCs w:val="25"/>
        </w:rPr>
        <w:t>“</w:t>
      </w:r>
      <w:r>
        <w:rPr>
          <w:spacing w:val="-19"/>
          <w:sz w:val="25"/>
          <w:szCs w:val="25"/>
        </w:rPr>
        <w:t>确认的债权</w:t>
      </w:r>
      <w:r>
        <w:rPr>
          <w:spacing w:val="-19"/>
          <w:sz w:val="25"/>
          <w:szCs w:val="25"/>
        </w:rPr>
        <w:t>”</w:t>
      </w:r>
      <w:r>
        <w:rPr>
          <w:spacing w:val="-19"/>
          <w:sz w:val="25"/>
          <w:szCs w:val="25"/>
        </w:rPr>
        <w:t>进行转让，</w:t>
      </w:r>
      <w:r>
        <w:rPr>
          <w:spacing w:val="-19"/>
          <w:sz w:val="25"/>
          <w:szCs w:val="25"/>
        </w:rPr>
        <w:t>“</w:t>
      </w:r>
      <w:r>
        <w:rPr>
          <w:spacing w:val="-19"/>
          <w:sz w:val="25"/>
          <w:szCs w:val="25"/>
        </w:rPr>
        <w:t>确认的债权</w:t>
      </w:r>
      <w:r>
        <w:rPr>
          <w:spacing w:val="-19"/>
          <w:sz w:val="25"/>
          <w:szCs w:val="25"/>
        </w:rPr>
        <w:t>”</w:t>
      </w:r>
      <w:r>
        <w:rPr>
          <w:spacing w:val="-19"/>
          <w:sz w:val="25"/>
          <w:szCs w:val="25"/>
        </w:rPr>
        <w:t>通过甲方公司内部程序转让至</w:t>
      </w:r>
      <w:r>
        <w:rPr>
          <w:spacing w:val="-19"/>
          <w:sz w:val="25"/>
          <w:szCs w:val="25"/>
        </w:rPr>
        <w:t>‘</w:t>
      </w:r>
      <w:r>
        <w:rPr>
          <w:rFonts w:ascii="Times New Roman" w:eastAsia="Times New Roman" w:hAnsi="Times New Roman"/>
          <w:spacing w:val="-19"/>
          <w:sz w:val="25"/>
          <w:szCs w:val="25"/>
        </w:rPr>
        <w:t>B</w:t>
      </w:r>
      <w:r>
        <w:rPr>
          <w:spacing w:val="-19"/>
          <w:sz w:val="25"/>
          <w:szCs w:val="25"/>
        </w:rPr>
        <w:t>项目</w:t>
      </w:r>
      <w:r>
        <w:rPr>
          <w:spacing w:val="-19"/>
          <w:sz w:val="25"/>
          <w:szCs w:val="25"/>
        </w:rPr>
        <w:t>’,</w:t>
      </w:r>
      <w:r>
        <w:rPr>
          <w:spacing w:val="17"/>
          <w:sz w:val="25"/>
          <w:szCs w:val="25"/>
        </w:rPr>
        <w:t xml:space="preserve"> </w:t>
      </w:r>
      <w:r>
        <w:rPr>
          <w:spacing w:val="-9"/>
          <w:sz w:val="25"/>
          <w:szCs w:val="25"/>
        </w:rPr>
        <w:t>转让后视为乙方已收到</w:t>
      </w:r>
      <w:r>
        <w:rPr>
          <w:spacing w:val="-9"/>
          <w:sz w:val="25"/>
          <w:szCs w:val="25"/>
        </w:rPr>
        <w:t>‘A</w:t>
      </w:r>
      <w:r>
        <w:rPr>
          <w:spacing w:val="-9"/>
          <w:sz w:val="25"/>
          <w:szCs w:val="25"/>
        </w:rPr>
        <w:t>项目</w:t>
      </w:r>
      <w:r>
        <w:rPr>
          <w:spacing w:val="-9"/>
          <w:sz w:val="25"/>
          <w:szCs w:val="25"/>
        </w:rPr>
        <w:t>’</w:t>
      </w:r>
      <w:r>
        <w:rPr>
          <w:spacing w:val="-9"/>
          <w:sz w:val="25"/>
          <w:szCs w:val="25"/>
        </w:rPr>
        <w:t>同等金额的工程款，乙方</w:t>
      </w:r>
      <w:r>
        <w:rPr>
          <w:spacing w:val="-10"/>
          <w:sz w:val="25"/>
          <w:szCs w:val="25"/>
        </w:rPr>
        <w:t>不得再以任何理由向甲方主</w:t>
      </w:r>
      <w:r>
        <w:rPr>
          <w:spacing w:val="-12"/>
          <w:sz w:val="25"/>
          <w:szCs w:val="25"/>
        </w:rPr>
        <w:t>张该笔款项</w:t>
      </w:r>
      <w:r>
        <w:rPr>
          <w:rFonts w:hint="eastAsia"/>
          <w:spacing w:val="-12"/>
          <w:sz w:val="25"/>
          <w:szCs w:val="25"/>
        </w:rPr>
        <w:t>。</w:t>
      </w:r>
    </w:p>
    <w:p w:rsidR="00251154" w:rsidRDefault="00147AE6">
      <w:pPr>
        <w:pStyle w:val="a7"/>
        <w:spacing w:line="360" w:lineRule="auto"/>
        <w:ind w:firstLineChars="200" w:firstLine="456"/>
        <w:jc w:val="left"/>
        <w:rPr>
          <w:spacing w:val="-11"/>
          <w:sz w:val="25"/>
          <w:szCs w:val="25"/>
        </w:rPr>
      </w:pPr>
      <w:r>
        <w:rPr>
          <w:spacing w:val="-11"/>
          <w:sz w:val="25"/>
          <w:szCs w:val="25"/>
        </w:rPr>
        <w:t>1</w:t>
      </w:r>
      <w:r>
        <w:rPr>
          <w:rFonts w:hint="eastAsia"/>
          <w:spacing w:val="-11"/>
          <w:sz w:val="25"/>
          <w:szCs w:val="25"/>
        </w:rPr>
        <w:t>1</w:t>
      </w:r>
      <w:r>
        <w:rPr>
          <w:spacing w:val="-11"/>
          <w:sz w:val="25"/>
          <w:szCs w:val="25"/>
        </w:rPr>
        <w:t>.1.2</w:t>
      </w:r>
      <w:r>
        <w:rPr>
          <w:spacing w:val="-11"/>
          <w:sz w:val="25"/>
          <w:szCs w:val="25"/>
        </w:rPr>
        <w:t>返还：乙方按本合同约定完成所有劳务分包工程，且通过甲方、发包人</w:t>
      </w:r>
      <w:r>
        <w:rPr>
          <w:spacing w:val="-11"/>
          <w:sz w:val="25"/>
          <w:szCs w:val="25"/>
        </w:rPr>
        <w:t>(</w:t>
      </w:r>
      <w:r>
        <w:rPr>
          <w:spacing w:val="-11"/>
          <w:sz w:val="25"/>
          <w:szCs w:val="25"/>
        </w:rPr>
        <w:t>业主</w:t>
      </w:r>
      <w:r>
        <w:rPr>
          <w:spacing w:val="-11"/>
          <w:sz w:val="25"/>
          <w:szCs w:val="25"/>
        </w:rPr>
        <w:t>)</w:t>
      </w:r>
      <w:r>
        <w:rPr>
          <w:spacing w:val="-11"/>
          <w:sz w:val="25"/>
          <w:szCs w:val="25"/>
        </w:rPr>
        <w:t>中间交工验收，甲方足额扣留乙方应缴纳的质量保证金后，返还</w:t>
      </w:r>
      <w:r>
        <w:rPr>
          <w:rFonts w:hint="eastAsia"/>
          <w:spacing w:val="-11"/>
          <w:sz w:val="25"/>
          <w:szCs w:val="25"/>
        </w:rPr>
        <w:t>安全</w:t>
      </w:r>
      <w:r>
        <w:rPr>
          <w:spacing w:val="-11"/>
          <w:sz w:val="25"/>
          <w:szCs w:val="25"/>
        </w:rPr>
        <w:t>保证金。乙方违约或造成甲方损失的，甲方有权扣除相应</w:t>
      </w:r>
      <w:r>
        <w:rPr>
          <w:rFonts w:hint="eastAsia"/>
          <w:spacing w:val="-11"/>
          <w:sz w:val="25"/>
          <w:szCs w:val="25"/>
        </w:rPr>
        <w:t>安全</w:t>
      </w:r>
      <w:r>
        <w:rPr>
          <w:spacing w:val="-11"/>
          <w:sz w:val="25"/>
          <w:szCs w:val="25"/>
        </w:rPr>
        <w:t>保证金；</w:t>
      </w:r>
      <w:r>
        <w:rPr>
          <w:rFonts w:hint="eastAsia"/>
          <w:spacing w:val="-11"/>
          <w:sz w:val="25"/>
          <w:szCs w:val="25"/>
        </w:rPr>
        <w:t>安全</w:t>
      </w:r>
      <w:r>
        <w:rPr>
          <w:spacing w:val="-11"/>
          <w:sz w:val="25"/>
          <w:szCs w:val="25"/>
        </w:rPr>
        <w:t>保证金不足的，由乙方另行补足，或由甲方从乙方在甲方任一工程项目应得款项中直接扣除。</w:t>
      </w:r>
    </w:p>
    <w:p w:rsidR="00251154" w:rsidRDefault="00147AE6">
      <w:pPr>
        <w:pStyle w:val="3"/>
        <w:rPr>
          <w:szCs w:val="24"/>
        </w:rPr>
      </w:pPr>
      <w:r>
        <w:rPr>
          <w:szCs w:val="24"/>
        </w:rPr>
        <w:t>1</w:t>
      </w:r>
      <w:r>
        <w:rPr>
          <w:rFonts w:hint="eastAsia"/>
          <w:szCs w:val="24"/>
        </w:rPr>
        <w:t>1</w:t>
      </w:r>
      <w:r>
        <w:rPr>
          <w:szCs w:val="24"/>
        </w:rPr>
        <w:t>.2</w:t>
      </w:r>
      <w:r>
        <w:rPr>
          <w:szCs w:val="24"/>
        </w:rPr>
        <w:t>质量保证金：</w:t>
      </w:r>
    </w:p>
    <w:p w:rsidR="00251154" w:rsidRDefault="00147AE6">
      <w:pPr>
        <w:pStyle w:val="a7"/>
        <w:spacing w:line="360" w:lineRule="auto"/>
        <w:ind w:firstLineChars="200" w:firstLine="456"/>
        <w:jc w:val="left"/>
        <w:rPr>
          <w:spacing w:val="-11"/>
          <w:sz w:val="25"/>
          <w:szCs w:val="25"/>
        </w:rPr>
      </w:pPr>
      <w:r>
        <w:rPr>
          <w:spacing w:val="-11"/>
          <w:sz w:val="25"/>
          <w:szCs w:val="25"/>
        </w:rPr>
        <w:t>1</w:t>
      </w:r>
      <w:r>
        <w:rPr>
          <w:rFonts w:hint="eastAsia"/>
          <w:spacing w:val="-11"/>
          <w:sz w:val="25"/>
          <w:szCs w:val="25"/>
        </w:rPr>
        <w:t>1</w:t>
      </w:r>
      <w:r>
        <w:rPr>
          <w:spacing w:val="-11"/>
          <w:sz w:val="25"/>
          <w:szCs w:val="25"/>
        </w:rPr>
        <w:t>.2.1</w:t>
      </w:r>
      <w:r>
        <w:rPr>
          <w:spacing w:val="-11"/>
          <w:sz w:val="25"/>
          <w:szCs w:val="25"/>
        </w:rPr>
        <w:t>缴纳：乙方须在按本合同约定完成所有劳务分包工程</w:t>
      </w:r>
      <w:r>
        <w:rPr>
          <w:rFonts w:hint="eastAsia"/>
          <w:spacing w:val="-11"/>
          <w:sz w:val="25"/>
          <w:szCs w:val="25"/>
        </w:rPr>
        <w:t>，</w:t>
      </w:r>
      <w:r>
        <w:rPr>
          <w:spacing w:val="-11"/>
          <w:sz w:val="25"/>
          <w:szCs w:val="25"/>
        </w:rPr>
        <w:t>且通过甲方、发包人</w:t>
      </w:r>
      <w:r>
        <w:rPr>
          <w:spacing w:val="-11"/>
          <w:sz w:val="25"/>
          <w:szCs w:val="25"/>
        </w:rPr>
        <w:t xml:space="preserve"> (</w:t>
      </w:r>
      <w:r>
        <w:rPr>
          <w:spacing w:val="-11"/>
          <w:sz w:val="25"/>
          <w:szCs w:val="25"/>
        </w:rPr>
        <w:t>业主</w:t>
      </w:r>
      <w:r>
        <w:rPr>
          <w:spacing w:val="-11"/>
          <w:sz w:val="25"/>
          <w:szCs w:val="25"/>
        </w:rPr>
        <w:t>)</w:t>
      </w:r>
      <w:r>
        <w:rPr>
          <w:spacing w:val="-11"/>
          <w:sz w:val="25"/>
          <w:szCs w:val="25"/>
        </w:rPr>
        <w:t>中间交工验收后，向甲方缴纳完工劳务分包工程量清单计价金额的</w:t>
      </w:r>
      <w:r>
        <w:rPr>
          <w:spacing w:val="-11"/>
          <w:sz w:val="25"/>
          <w:szCs w:val="25"/>
        </w:rPr>
        <w:t>3%</w:t>
      </w:r>
      <w:r>
        <w:rPr>
          <w:spacing w:val="-11"/>
          <w:sz w:val="25"/>
          <w:szCs w:val="25"/>
        </w:rPr>
        <w:t>作为质量保证金，</w:t>
      </w:r>
      <w:r>
        <w:rPr>
          <w:spacing w:val="-11"/>
          <w:sz w:val="25"/>
          <w:szCs w:val="25"/>
        </w:rPr>
        <w:lastRenderedPageBreak/>
        <w:t>乙方质量保证金来源：</w:t>
      </w:r>
    </w:p>
    <w:p w:rsidR="00251154" w:rsidRDefault="00147AE6">
      <w:pPr>
        <w:pStyle w:val="a7"/>
        <w:spacing w:line="360" w:lineRule="auto"/>
        <w:ind w:firstLineChars="200" w:firstLine="456"/>
        <w:jc w:val="left"/>
        <w:rPr>
          <w:spacing w:val="-11"/>
          <w:sz w:val="25"/>
          <w:szCs w:val="25"/>
        </w:rPr>
      </w:pPr>
      <w:r>
        <w:rPr>
          <w:spacing w:val="-11"/>
          <w:sz w:val="25"/>
          <w:szCs w:val="25"/>
        </w:rPr>
        <w:t>(1)</w:t>
      </w:r>
      <w:r>
        <w:rPr>
          <w:spacing w:val="-11"/>
          <w:sz w:val="25"/>
          <w:szCs w:val="25"/>
        </w:rPr>
        <w:t>从乙方缴纳的</w:t>
      </w:r>
      <w:r>
        <w:rPr>
          <w:rFonts w:hint="eastAsia"/>
          <w:spacing w:val="-11"/>
          <w:sz w:val="25"/>
          <w:szCs w:val="25"/>
        </w:rPr>
        <w:t>安全</w:t>
      </w:r>
      <w:r>
        <w:rPr>
          <w:spacing w:val="-11"/>
          <w:sz w:val="25"/>
          <w:szCs w:val="25"/>
        </w:rPr>
        <w:t>保证金中扣留；</w:t>
      </w:r>
    </w:p>
    <w:p w:rsidR="00251154" w:rsidRDefault="00147AE6">
      <w:pPr>
        <w:pStyle w:val="a7"/>
        <w:spacing w:line="360" w:lineRule="auto"/>
        <w:ind w:firstLineChars="200" w:firstLine="456"/>
        <w:jc w:val="left"/>
        <w:rPr>
          <w:spacing w:val="-11"/>
          <w:sz w:val="25"/>
          <w:szCs w:val="25"/>
        </w:rPr>
      </w:pPr>
      <w:r>
        <w:rPr>
          <w:spacing w:val="-11"/>
          <w:sz w:val="25"/>
          <w:szCs w:val="25"/>
        </w:rPr>
        <w:t>(2)</w:t>
      </w:r>
      <w:r>
        <w:rPr>
          <w:rFonts w:hint="eastAsia"/>
          <w:spacing w:val="-11"/>
          <w:sz w:val="25"/>
          <w:szCs w:val="25"/>
        </w:rPr>
        <w:t>安全</w:t>
      </w:r>
      <w:r>
        <w:rPr>
          <w:spacing w:val="-11"/>
          <w:sz w:val="25"/>
          <w:szCs w:val="25"/>
        </w:rPr>
        <w:t>保证金不足扣留的、或乙方提供履约保函的，由乙方另行补足或由甲方在乙方完工结算与支付中扣留。</w:t>
      </w:r>
    </w:p>
    <w:p w:rsidR="00251154" w:rsidRDefault="00147AE6">
      <w:pPr>
        <w:pStyle w:val="a7"/>
        <w:spacing w:line="360" w:lineRule="auto"/>
        <w:ind w:firstLineChars="200" w:firstLine="456"/>
        <w:jc w:val="both"/>
        <w:rPr>
          <w:spacing w:val="-11"/>
          <w:sz w:val="25"/>
          <w:szCs w:val="25"/>
        </w:rPr>
      </w:pPr>
      <w:r>
        <w:rPr>
          <w:spacing w:val="-11"/>
          <w:sz w:val="25"/>
          <w:szCs w:val="25"/>
        </w:rPr>
        <w:t>1</w:t>
      </w:r>
      <w:r>
        <w:rPr>
          <w:rFonts w:hint="eastAsia"/>
          <w:spacing w:val="-11"/>
          <w:sz w:val="25"/>
          <w:szCs w:val="25"/>
        </w:rPr>
        <w:t>1</w:t>
      </w:r>
      <w:r>
        <w:rPr>
          <w:spacing w:val="-11"/>
          <w:sz w:val="25"/>
          <w:szCs w:val="25"/>
        </w:rPr>
        <w:t>.2.2</w:t>
      </w:r>
      <w:r>
        <w:rPr>
          <w:spacing w:val="-11"/>
          <w:sz w:val="25"/>
          <w:szCs w:val="25"/>
        </w:rPr>
        <w:t>质量缺陷期及质量保修期：本合同项下乙方的质量缺陷责任期、保修期时限同甲方与发包人</w:t>
      </w:r>
      <w:r>
        <w:rPr>
          <w:spacing w:val="-11"/>
          <w:sz w:val="25"/>
          <w:szCs w:val="25"/>
        </w:rPr>
        <w:t>(</w:t>
      </w:r>
      <w:r>
        <w:rPr>
          <w:spacing w:val="-11"/>
          <w:sz w:val="25"/>
          <w:szCs w:val="25"/>
        </w:rPr>
        <w:t>业主</w:t>
      </w:r>
      <w:r>
        <w:rPr>
          <w:spacing w:val="-11"/>
          <w:sz w:val="25"/>
          <w:szCs w:val="25"/>
        </w:rPr>
        <w:t>)</w:t>
      </w:r>
      <w:r>
        <w:rPr>
          <w:spacing w:val="-11"/>
          <w:sz w:val="25"/>
          <w:szCs w:val="25"/>
        </w:rPr>
        <w:t>的质量缺陷责任期、保修期时限一致。在缺陷责任期和保修期内乙方须对由于施工质量原因造成的损坏自费进行修复；若乙方不履行保修义务和责任，甲方有权将乙方的质量保证金用于质量保修工作，质量保证金不足支付保修费用时，甲方从未支付给乙方的完工结算金额中扣除，不足部分由乙方补足。</w:t>
      </w:r>
    </w:p>
    <w:p w:rsidR="00251154" w:rsidRDefault="00147AE6">
      <w:pPr>
        <w:pStyle w:val="a7"/>
        <w:spacing w:line="360" w:lineRule="auto"/>
        <w:ind w:firstLineChars="200" w:firstLine="456"/>
        <w:jc w:val="left"/>
        <w:rPr>
          <w:spacing w:val="-11"/>
          <w:sz w:val="25"/>
          <w:szCs w:val="25"/>
        </w:rPr>
      </w:pPr>
      <w:r>
        <w:rPr>
          <w:spacing w:val="-11"/>
          <w:sz w:val="25"/>
          <w:szCs w:val="25"/>
        </w:rPr>
        <w:t>1</w:t>
      </w:r>
      <w:r>
        <w:rPr>
          <w:rFonts w:hint="eastAsia"/>
          <w:spacing w:val="-11"/>
          <w:sz w:val="25"/>
          <w:szCs w:val="25"/>
        </w:rPr>
        <w:t>1</w:t>
      </w:r>
      <w:r>
        <w:rPr>
          <w:spacing w:val="-11"/>
          <w:sz w:val="25"/>
          <w:szCs w:val="25"/>
        </w:rPr>
        <w:t>.2.3</w:t>
      </w:r>
      <w:r>
        <w:rPr>
          <w:spacing w:val="-11"/>
          <w:sz w:val="25"/>
          <w:szCs w:val="25"/>
        </w:rPr>
        <w:t>返还：甲方与业主</w:t>
      </w:r>
      <w:r>
        <w:rPr>
          <w:spacing w:val="-11"/>
          <w:sz w:val="25"/>
          <w:szCs w:val="25"/>
        </w:rPr>
        <w:t>(</w:t>
      </w:r>
      <w:r>
        <w:rPr>
          <w:spacing w:val="-11"/>
          <w:sz w:val="25"/>
          <w:szCs w:val="25"/>
        </w:rPr>
        <w:t>发包人</w:t>
      </w:r>
      <w:r>
        <w:rPr>
          <w:spacing w:val="-11"/>
          <w:sz w:val="25"/>
          <w:szCs w:val="25"/>
        </w:rPr>
        <w:t>)</w:t>
      </w:r>
      <w:r>
        <w:rPr>
          <w:spacing w:val="-11"/>
          <w:sz w:val="25"/>
          <w:szCs w:val="25"/>
        </w:rPr>
        <w:t>约定的质量保修期满后，甲方按照本合同约定的内容核实乙方是否完成质量保修责任，如无异议，甲方在核实后不计利息将剩</w:t>
      </w:r>
      <w:r>
        <w:rPr>
          <w:spacing w:val="-11"/>
          <w:sz w:val="25"/>
          <w:szCs w:val="25"/>
        </w:rPr>
        <w:t>余质量保证金返还乙方。</w:t>
      </w:r>
    </w:p>
    <w:p w:rsidR="00251154" w:rsidRDefault="00147AE6">
      <w:pPr>
        <w:pStyle w:val="3"/>
        <w:rPr>
          <w:szCs w:val="24"/>
        </w:rPr>
      </w:pPr>
      <w:r>
        <w:rPr>
          <w:szCs w:val="24"/>
        </w:rPr>
        <w:t>1</w:t>
      </w:r>
      <w:r>
        <w:rPr>
          <w:rFonts w:hint="eastAsia"/>
          <w:szCs w:val="24"/>
        </w:rPr>
        <w:t>1</w:t>
      </w:r>
      <w:r>
        <w:rPr>
          <w:szCs w:val="24"/>
        </w:rPr>
        <w:t>.3</w:t>
      </w:r>
      <w:r>
        <w:rPr>
          <w:szCs w:val="24"/>
        </w:rPr>
        <w:t>农民工工资保证金：</w:t>
      </w:r>
    </w:p>
    <w:p w:rsidR="00251154" w:rsidRDefault="00147AE6">
      <w:pPr>
        <w:pStyle w:val="a7"/>
        <w:spacing w:line="360" w:lineRule="auto"/>
        <w:ind w:firstLineChars="200" w:firstLine="456"/>
        <w:jc w:val="left"/>
        <w:rPr>
          <w:spacing w:val="-11"/>
          <w:sz w:val="25"/>
          <w:szCs w:val="25"/>
        </w:rPr>
      </w:pPr>
      <w:r>
        <w:rPr>
          <w:spacing w:val="-11"/>
          <w:sz w:val="25"/>
          <w:szCs w:val="25"/>
        </w:rPr>
        <w:t>1</w:t>
      </w:r>
      <w:r>
        <w:rPr>
          <w:rFonts w:hint="eastAsia"/>
          <w:spacing w:val="-11"/>
          <w:sz w:val="25"/>
          <w:szCs w:val="25"/>
        </w:rPr>
        <w:t>1</w:t>
      </w:r>
      <w:r>
        <w:rPr>
          <w:spacing w:val="-11"/>
          <w:sz w:val="25"/>
          <w:szCs w:val="25"/>
        </w:rPr>
        <w:t>.3.1</w:t>
      </w:r>
      <w:r>
        <w:rPr>
          <w:spacing w:val="-11"/>
          <w:sz w:val="25"/>
          <w:szCs w:val="25"/>
        </w:rPr>
        <w:t>扣留：甲方在与乙方中期结算时，扣留乙方当期劳务分包工程量清单计价金额</w:t>
      </w:r>
      <w:r>
        <w:rPr>
          <w:spacing w:val="-11"/>
          <w:sz w:val="25"/>
          <w:szCs w:val="25"/>
        </w:rPr>
        <w:t>(</w:t>
      </w:r>
      <w:r>
        <w:rPr>
          <w:spacing w:val="-11"/>
          <w:sz w:val="25"/>
          <w:szCs w:val="25"/>
        </w:rPr>
        <w:t>含计日工</w:t>
      </w:r>
      <w:r>
        <w:rPr>
          <w:spacing w:val="-11"/>
          <w:sz w:val="25"/>
          <w:szCs w:val="25"/>
        </w:rPr>
        <w:t>)</w:t>
      </w:r>
      <w:r>
        <w:rPr>
          <w:spacing w:val="-11"/>
          <w:sz w:val="25"/>
          <w:szCs w:val="25"/>
        </w:rPr>
        <w:t>的</w:t>
      </w:r>
      <w:r>
        <w:rPr>
          <w:spacing w:val="-11"/>
          <w:sz w:val="25"/>
          <w:szCs w:val="25"/>
        </w:rPr>
        <w:t>1.5%</w:t>
      </w:r>
      <w:r>
        <w:rPr>
          <w:spacing w:val="-11"/>
          <w:sz w:val="25"/>
          <w:szCs w:val="25"/>
        </w:rPr>
        <w:t>作为农民工工资保证金。</w:t>
      </w:r>
    </w:p>
    <w:p w:rsidR="00251154" w:rsidRDefault="00147AE6">
      <w:pPr>
        <w:pStyle w:val="a7"/>
        <w:spacing w:line="360" w:lineRule="auto"/>
        <w:ind w:firstLineChars="200" w:firstLine="468"/>
        <w:jc w:val="left"/>
        <w:rPr>
          <w:sz w:val="25"/>
          <w:szCs w:val="25"/>
        </w:rPr>
      </w:pPr>
      <w:r>
        <w:rPr>
          <w:spacing w:val="-8"/>
          <w:sz w:val="25"/>
          <w:szCs w:val="25"/>
        </w:rPr>
        <w:t>1</w:t>
      </w:r>
      <w:r>
        <w:rPr>
          <w:rFonts w:hint="eastAsia"/>
          <w:spacing w:val="-8"/>
          <w:sz w:val="25"/>
          <w:szCs w:val="25"/>
        </w:rPr>
        <w:t>1</w:t>
      </w:r>
      <w:r>
        <w:rPr>
          <w:spacing w:val="-8"/>
          <w:sz w:val="25"/>
          <w:szCs w:val="25"/>
        </w:rPr>
        <w:t>.3.2</w:t>
      </w:r>
      <w:r>
        <w:rPr>
          <w:spacing w:val="-8"/>
          <w:sz w:val="25"/>
          <w:szCs w:val="25"/>
        </w:rPr>
        <w:t>退还：</w:t>
      </w:r>
    </w:p>
    <w:p w:rsidR="00251154" w:rsidRDefault="00147AE6">
      <w:pPr>
        <w:pStyle w:val="a7"/>
        <w:spacing w:line="360" w:lineRule="auto"/>
        <w:ind w:firstLineChars="200" w:firstLine="456"/>
        <w:rPr>
          <w:spacing w:val="-11"/>
          <w:sz w:val="25"/>
          <w:szCs w:val="25"/>
        </w:rPr>
      </w:pPr>
      <w:r>
        <w:rPr>
          <w:rFonts w:hint="eastAsia"/>
          <w:spacing w:val="-11"/>
          <w:sz w:val="25"/>
          <w:szCs w:val="25"/>
        </w:rPr>
        <w:t>（</w:t>
      </w:r>
      <w:r>
        <w:rPr>
          <w:rFonts w:hint="eastAsia"/>
          <w:spacing w:val="-11"/>
          <w:sz w:val="25"/>
          <w:szCs w:val="25"/>
        </w:rPr>
        <w:t>1</w:t>
      </w:r>
      <w:r>
        <w:rPr>
          <w:rFonts w:hint="eastAsia"/>
          <w:spacing w:val="-11"/>
          <w:sz w:val="25"/>
          <w:szCs w:val="25"/>
        </w:rPr>
        <w:t>）</w:t>
      </w:r>
      <w:r>
        <w:rPr>
          <w:spacing w:val="-11"/>
          <w:sz w:val="25"/>
          <w:szCs w:val="25"/>
        </w:rPr>
        <w:t>退还条件：完工时乙方已足额发放劳务人员工资；乙方签订农民工工资保证书；未发生</w:t>
      </w:r>
      <w:r>
        <w:rPr>
          <w:spacing w:val="-11"/>
          <w:sz w:val="25"/>
          <w:szCs w:val="25"/>
        </w:rPr>
        <w:t>17.1.7</w:t>
      </w:r>
      <w:r>
        <w:rPr>
          <w:spacing w:val="-11"/>
          <w:sz w:val="25"/>
          <w:szCs w:val="25"/>
        </w:rPr>
        <w:t>条款、</w:t>
      </w:r>
      <w:r>
        <w:rPr>
          <w:spacing w:val="-11"/>
          <w:sz w:val="25"/>
          <w:szCs w:val="25"/>
        </w:rPr>
        <w:t>17.1.8</w:t>
      </w:r>
      <w:r>
        <w:rPr>
          <w:spacing w:val="-11"/>
          <w:sz w:val="25"/>
          <w:szCs w:val="25"/>
        </w:rPr>
        <w:t>条款约定的没收农民工工资保证金情形。</w:t>
      </w:r>
    </w:p>
    <w:p w:rsidR="00251154" w:rsidRDefault="00147AE6">
      <w:pPr>
        <w:pStyle w:val="a7"/>
        <w:spacing w:line="360" w:lineRule="auto"/>
        <w:ind w:firstLineChars="200" w:firstLine="456"/>
        <w:jc w:val="left"/>
        <w:rPr>
          <w:sz w:val="25"/>
          <w:szCs w:val="25"/>
        </w:rPr>
      </w:pPr>
      <w:r>
        <w:rPr>
          <w:rFonts w:hint="eastAsia"/>
          <w:spacing w:val="-11"/>
          <w:sz w:val="25"/>
          <w:szCs w:val="25"/>
        </w:rPr>
        <w:t>（</w:t>
      </w:r>
      <w:r>
        <w:rPr>
          <w:rFonts w:hint="eastAsia"/>
          <w:spacing w:val="-11"/>
          <w:sz w:val="25"/>
          <w:szCs w:val="25"/>
        </w:rPr>
        <w:t>2</w:t>
      </w:r>
      <w:r>
        <w:rPr>
          <w:rFonts w:hint="eastAsia"/>
          <w:spacing w:val="-11"/>
          <w:sz w:val="25"/>
          <w:szCs w:val="25"/>
        </w:rPr>
        <w:t>）</w:t>
      </w:r>
      <w:r>
        <w:rPr>
          <w:spacing w:val="-11"/>
          <w:sz w:val="25"/>
          <w:szCs w:val="25"/>
        </w:rPr>
        <w:t>退还：乙方满足上述退还条件，甲方按</w:t>
      </w:r>
      <w:r>
        <w:rPr>
          <w:spacing w:val="-11"/>
          <w:sz w:val="25"/>
          <w:szCs w:val="25"/>
        </w:rPr>
        <w:t>6.2.4</w:t>
      </w:r>
      <w:r>
        <w:rPr>
          <w:spacing w:val="-11"/>
          <w:sz w:val="25"/>
          <w:szCs w:val="25"/>
        </w:rPr>
        <w:t>条款约定支付农民工工资保证金。若</w:t>
      </w:r>
      <w:r>
        <w:rPr>
          <w:spacing w:val="-11"/>
          <w:sz w:val="25"/>
          <w:szCs w:val="25"/>
        </w:rPr>
        <w:lastRenderedPageBreak/>
        <w:t>乙方在施工过程中未按时足额发放劳务人员工资，甲方按</w:t>
      </w:r>
      <w:r>
        <w:rPr>
          <w:spacing w:val="-11"/>
          <w:sz w:val="25"/>
          <w:szCs w:val="25"/>
        </w:rPr>
        <w:t>6.1.1(4)</w:t>
      </w:r>
      <w:r>
        <w:rPr>
          <w:spacing w:val="-11"/>
          <w:sz w:val="25"/>
          <w:szCs w:val="25"/>
        </w:rPr>
        <w:t>条款约定在乙方中期</w:t>
      </w:r>
      <w:r>
        <w:rPr>
          <w:spacing w:val="-11"/>
          <w:sz w:val="25"/>
          <w:szCs w:val="25"/>
        </w:rPr>
        <w:t>(</w:t>
      </w:r>
      <w:r>
        <w:rPr>
          <w:spacing w:val="-11"/>
          <w:sz w:val="25"/>
          <w:szCs w:val="25"/>
        </w:rPr>
        <w:t>完工</w:t>
      </w:r>
      <w:r>
        <w:rPr>
          <w:spacing w:val="-11"/>
          <w:sz w:val="25"/>
          <w:szCs w:val="25"/>
        </w:rPr>
        <w:t>)</w:t>
      </w:r>
      <w:r>
        <w:rPr>
          <w:spacing w:val="-11"/>
          <w:sz w:val="25"/>
          <w:szCs w:val="25"/>
        </w:rPr>
        <w:t>结算金额中扣除相应费用直接支付给劳务人员，乙方对此不提异议。</w:t>
      </w:r>
    </w:p>
    <w:p w:rsidR="00251154" w:rsidRDefault="00147AE6">
      <w:pPr>
        <w:pStyle w:val="3"/>
        <w:rPr>
          <w:szCs w:val="24"/>
        </w:rPr>
      </w:pPr>
      <w:r>
        <w:rPr>
          <w:szCs w:val="24"/>
        </w:rPr>
        <w:t>1</w:t>
      </w:r>
      <w:r>
        <w:rPr>
          <w:rFonts w:hint="eastAsia"/>
          <w:szCs w:val="24"/>
        </w:rPr>
        <w:t>1</w:t>
      </w:r>
      <w:r>
        <w:rPr>
          <w:szCs w:val="24"/>
        </w:rPr>
        <w:t>.4</w:t>
      </w:r>
      <w:r>
        <w:rPr>
          <w:szCs w:val="24"/>
        </w:rPr>
        <w:t>安全风险金：</w:t>
      </w:r>
    </w:p>
    <w:p w:rsidR="00251154" w:rsidRDefault="00147AE6">
      <w:pPr>
        <w:pStyle w:val="a7"/>
        <w:spacing w:before="157" w:line="347" w:lineRule="auto"/>
        <w:ind w:right="93" w:firstLine="460"/>
        <w:jc w:val="left"/>
        <w:rPr>
          <w:spacing w:val="-11"/>
          <w:sz w:val="25"/>
          <w:szCs w:val="25"/>
        </w:rPr>
      </w:pPr>
      <w:r>
        <w:rPr>
          <w:spacing w:val="-11"/>
          <w:sz w:val="25"/>
          <w:szCs w:val="25"/>
        </w:rPr>
        <w:t>1</w:t>
      </w:r>
      <w:r>
        <w:rPr>
          <w:rFonts w:hint="eastAsia"/>
          <w:spacing w:val="-11"/>
          <w:sz w:val="25"/>
          <w:szCs w:val="25"/>
        </w:rPr>
        <w:t>1</w:t>
      </w:r>
      <w:r>
        <w:rPr>
          <w:spacing w:val="-11"/>
          <w:sz w:val="25"/>
          <w:szCs w:val="25"/>
        </w:rPr>
        <w:t>.4.1</w:t>
      </w:r>
      <w:r>
        <w:rPr>
          <w:spacing w:val="-11"/>
          <w:sz w:val="25"/>
          <w:szCs w:val="25"/>
        </w:rPr>
        <w:t>扣留：甲方在与乙方中期结算时，扣留乙方当期劳务分包工程量清单计价金额</w:t>
      </w:r>
      <w:r>
        <w:rPr>
          <w:spacing w:val="-11"/>
          <w:sz w:val="25"/>
          <w:szCs w:val="25"/>
        </w:rPr>
        <w:t>(</w:t>
      </w:r>
      <w:r>
        <w:rPr>
          <w:spacing w:val="-11"/>
          <w:sz w:val="25"/>
          <w:szCs w:val="25"/>
        </w:rPr>
        <w:t>含计日工</w:t>
      </w:r>
      <w:r>
        <w:rPr>
          <w:spacing w:val="-11"/>
          <w:sz w:val="25"/>
          <w:szCs w:val="25"/>
        </w:rPr>
        <w:t>)</w:t>
      </w:r>
      <w:r>
        <w:rPr>
          <w:spacing w:val="-11"/>
          <w:sz w:val="25"/>
          <w:szCs w:val="25"/>
        </w:rPr>
        <w:t>的</w:t>
      </w:r>
      <w:r>
        <w:rPr>
          <w:spacing w:val="-11"/>
          <w:sz w:val="25"/>
          <w:szCs w:val="25"/>
        </w:rPr>
        <w:t>1.5%</w:t>
      </w:r>
      <w:r>
        <w:rPr>
          <w:spacing w:val="-11"/>
          <w:sz w:val="25"/>
          <w:szCs w:val="25"/>
        </w:rPr>
        <w:t>作为安全风险金。</w:t>
      </w:r>
    </w:p>
    <w:p w:rsidR="00251154" w:rsidRDefault="00147AE6">
      <w:pPr>
        <w:pStyle w:val="a7"/>
        <w:spacing w:line="360" w:lineRule="auto"/>
        <w:ind w:firstLineChars="200" w:firstLine="456"/>
        <w:jc w:val="left"/>
        <w:rPr>
          <w:spacing w:val="-11"/>
          <w:sz w:val="25"/>
          <w:szCs w:val="25"/>
        </w:rPr>
      </w:pPr>
      <w:r>
        <w:rPr>
          <w:spacing w:val="-11"/>
          <w:sz w:val="25"/>
          <w:szCs w:val="25"/>
        </w:rPr>
        <w:t>1</w:t>
      </w:r>
      <w:r>
        <w:rPr>
          <w:rFonts w:hint="eastAsia"/>
          <w:spacing w:val="-11"/>
          <w:sz w:val="25"/>
          <w:szCs w:val="25"/>
        </w:rPr>
        <w:t>1</w:t>
      </w:r>
      <w:r>
        <w:rPr>
          <w:spacing w:val="-11"/>
          <w:sz w:val="25"/>
          <w:szCs w:val="25"/>
        </w:rPr>
        <w:t>.4.2</w:t>
      </w:r>
      <w:r>
        <w:rPr>
          <w:spacing w:val="-11"/>
          <w:sz w:val="25"/>
          <w:szCs w:val="25"/>
        </w:rPr>
        <w:t>退还：</w:t>
      </w:r>
    </w:p>
    <w:p w:rsidR="00251154" w:rsidRDefault="00147AE6">
      <w:pPr>
        <w:pStyle w:val="a7"/>
        <w:spacing w:line="360" w:lineRule="auto"/>
        <w:ind w:firstLineChars="200" w:firstLine="456"/>
        <w:jc w:val="left"/>
        <w:rPr>
          <w:spacing w:val="-11"/>
          <w:sz w:val="25"/>
          <w:szCs w:val="25"/>
        </w:rPr>
      </w:pPr>
      <w:r>
        <w:rPr>
          <w:spacing w:val="-11"/>
          <w:sz w:val="25"/>
          <w:szCs w:val="25"/>
        </w:rPr>
        <w:t>(1)</w:t>
      </w:r>
      <w:r>
        <w:rPr>
          <w:spacing w:val="-11"/>
          <w:sz w:val="25"/>
          <w:szCs w:val="25"/>
        </w:rPr>
        <w:t>退还条件：乙方在施工过程中未发生造成较大影响的安全事故；乙方在施工过程中发生安全事故但已自行妥善解决；未发生</w:t>
      </w:r>
      <w:r>
        <w:rPr>
          <w:spacing w:val="-11"/>
          <w:sz w:val="25"/>
          <w:szCs w:val="25"/>
        </w:rPr>
        <w:t>17.</w:t>
      </w:r>
      <w:r>
        <w:rPr>
          <w:spacing w:val="-11"/>
          <w:sz w:val="25"/>
          <w:szCs w:val="25"/>
        </w:rPr>
        <w:t>1.9</w:t>
      </w:r>
      <w:r>
        <w:rPr>
          <w:spacing w:val="-11"/>
          <w:sz w:val="25"/>
          <w:szCs w:val="25"/>
        </w:rPr>
        <w:t>条款约定的没收安全风险金情形。</w:t>
      </w:r>
    </w:p>
    <w:p w:rsidR="00251154" w:rsidRDefault="00147AE6">
      <w:pPr>
        <w:pStyle w:val="a7"/>
        <w:spacing w:line="360" w:lineRule="auto"/>
        <w:ind w:firstLineChars="200" w:firstLine="456"/>
        <w:jc w:val="left"/>
        <w:rPr>
          <w:spacing w:val="-11"/>
          <w:sz w:val="25"/>
          <w:szCs w:val="25"/>
        </w:rPr>
      </w:pPr>
      <w:r>
        <w:rPr>
          <w:rFonts w:hint="eastAsia"/>
          <w:spacing w:val="-11"/>
          <w:sz w:val="25"/>
          <w:szCs w:val="25"/>
        </w:rPr>
        <w:t>(2)</w:t>
      </w:r>
      <w:r>
        <w:rPr>
          <w:spacing w:val="-11"/>
          <w:sz w:val="25"/>
          <w:szCs w:val="25"/>
        </w:rPr>
        <w:t>退还：乙方满足上述退还条件，甲方按</w:t>
      </w:r>
      <w:r>
        <w:rPr>
          <w:spacing w:val="-11"/>
          <w:sz w:val="25"/>
          <w:szCs w:val="25"/>
        </w:rPr>
        <w:t>6.2.4</w:t>
      </w:r>
      <w:r>
        <w:rPr>
          <w:spacing w:val="-11"/>
          <w:sz w:val="25"/>
          <w:szCs w:val="25"/>
        </w:rPr>
        <w:t>条款约定支付安全风险金。施工过程中因乙方责任发生事故造成甲方和第三方损失的，乙方未按时支付相应费用或由甲方垫付的，甲方按</w:t>
      </w:r>
      <w:r>
        <w:rPr>
          <w:spacing w:val="-11"/>
          <w:sz w:val="25"/>
          <w:szCs w:val="25"/>
        </w:rPr>
        <w:t>6.1.1(4)</w:t>
      </w:r>
      <w:r>
        <w:rPr>
          <w:spacing w:val="-11"/>
          <w:sz w:val="25"/>
          <w:szCs w:val="25"/>
        </w:rPr>
        <w:t>条款约定在乙方中期</w:t>
      </w:r>
      <w:r>
        <w:rPr>
          <w:spacing w:val="-11"/>
          <w:sz w:val="25"/>
          <w:szCs w:val="25"/>
        </w:rPr>
        <w:t>(</w:t>
      </w:r>
      <w:r>
        <w:rPr>
          <w:spacing w:val="-11"/>
          <w:sz w:val="25"/>
          <w:szCs w:val="25"/>
        </w:rPr>
        <w:t>完工</w:t>
      </w:r>
      <w:r>
        <w:rPr>
          <w:spacing w:val="-11"/>
          <w:sz w:val="25"/>
          <w:szCs w:val="25"/>
        </w:rPr>
        <w:t>)</w:t>
      </w:r>
      <w:r>
        <w:rPr>
          <w:spacing w:val="-11"/>
          <w:sz w:val="25"/>
          <w:szCs w:val="25"/>
        </w:rPr>
        <w:t>结算金额中扣除相应费用，乙方对此不提</w:t>
      </w:r>
      <w:r>
        <w:rPr>
          <w:rFonts w:hint="eastAsia"/>
          <w:spacing w:val="-11"/>
          <w:sz w:val="25"/>
          <w:szCs w:val="25"/>
        </w:rPr>
        <w:t>异议。</w:t>
      </w:r>
    </w:p>
    <w:p w:rsidR="00251154" w:rsidRDefault="00147AE6">
      <w:pPr>
        <w:pStyle w:val="2"/>
        <w:jc w:val="center"/>
        <w:rPr>
          <w:rFonts w:ascii="宋体" w:eastAsia="宋体" w:hAnsi="宋体" w:cs="宋体"/>
          <w:sz w:val="44"/>
          <w:szCs w:val="44"/>
        </w:rPr>
      </w:pPr>
      <w:bookmarkStart w:id="133" w:name="_Hlt193622735"/>
      <w:bookmarkStart w:id="134" w:name="_Toc235592943"/>
      <w:bookmarkStart w:id="135" w:name="_Toc193115761"/>
      <w:bookmarkStart w:id="136" w:name="_Toc281562925"/>
      <w:bookmarkEnd w:id="133"/>
      <w:r>
        <w:rPr>
          <w:rFonts w:ascii="宋体" w:eastAsia="宋体"/>
          <w:sz w:val="44"/>
          <w:szCs w:val="44"/>
        </w:rPr>
        <w:br w:type="page"/>
      </w:r>
      <w:r>
        <w:rPr>
          <w:rFonts w:ascii="宋体" w:eastAsia="宋体" w:hint="eastAsia"/>
          <w:sz w:val="44"/>
          <w:szCs w:val="44"/>
        </w:rPr>
        <w:lastRenderedPageBreak/>
        <w:t>第三章</w:t>
      </w:r>
      <w:r>
        <w:rPr>
          <w:rFonts w:ascii="宋体" w:eastAsia="宋体" w:hAnsi="宋体" w:hint="eastAsia"/>
          <w:bCs w:val="0"/>
          <w:kern w:val="44"/>
          <w:sz w:val="44"/>
          <w:szCs w:val="44"/>
        </w:rPr>
        <w:t xml:space="preserve"> </w:t>
      </w:r>
      <w:r>
        <w:rPr>
          <w:rFonts w:ascii="宋体" w:eastAsia="宋体" w:hAnsi="宋体" w:hint="eastAsia"/>
          <w:bCs w:val="0"/>
          <w:kern w:val="44"/>
          <w:sz w:val="44"/>
          <w:szCs w:val="44"/>
        </w:rPr>
        <w:t>评标办法</w:t>
      </w:r>
      <w:bookmarkEnd w:id="134"/>
      <w:bookmarkEnd w:id="135"/>
      <w:bookmarkEnd w:id="136"/>
    </w:p>
    <w:p w:rsidR="00251154" w:rsidRDefault="00147AE6">
      <w:pPr>
        <w:spacing w:line="360" w:lineRule="auto"/>
        <w:rPr>
          <w:rFonts w:hint="default"/>
          <w:b/>
          <w:sz w:val="30"/>
          <w:szCs w:val="30"/>
        </w:rPr>
      </w:pPr>
      <w:bookmarkStart w:id="137" w:name="_Toc193115772"/>
      <w:bookmarkStart w:id="138" w:name="_Toc235592944"/>
      <w:r>
        <w:rPr>
          <w:b/>
          <w:sz w:val="30"/>
          <w:szCs w:val="30"/>
        </w:rPr>
        <w:t>一、评标组织和纪律</w:t>
      </w:r>
    </w:p>
    <w:p w:rsidR="00251154" w:rsidRDefault="00147AE6">
      <w:pPr>
        <w:pStyle w:val="a9"/>
        <w:spacing w:line="360" w:lineRule="auto"/>
        <w:ind w:firstLineChars="200" w:firstLine="560"/>
        <w:rPr>
          <w:rFonts w:hAnsi="宋体" w:cs="宋体"/>
          <w:sz w:val="28"/>
          <w:szCs w:val="28"/>
        </w:rPr>
      </w:pPr>
      <w:r>
        <w:rPr>
          <w:rFonts w:hAnsi="宋体" w:cs="宋体" w:hint="eastAsia"/>
          <w:sz w:val="28"/>
          <w:szCs w:val="28"/>
        </w:rPr>
        <w:t>招标单位将成立评标组织机构，严格遵循公平、公正、合理、择优的原则对投标书进行评审。</w:t>
      </w:r>
    </w:p>
    <w:p w:rsidR="00251154" w:rsidRDefault="00147AE6">
      <w:pPr>
        <w:pStyle w:val="a9"/>
        <w:spacing w:line="360" w:lineRule="auto"/>
        <w:ind w:firstLineChars="200" w:firstLine="560"/>
        <w:rPr>
          <w:rFonts w:hAnsi="宋体" w:cs="宋体"/>
          <w:sz w:val="28"/>
          <w:szCs w:val="28"/>
        </w:rPr>
      </w:pPr>
      <w:r>
        <w:rPr>
          <w:rFonts w:hAnsi="宋体" w:cs="宋体" w:hint="eastAsia"/>
          <w:sz w:val="28"/>
          <w:szCs w:val="28"/>
        </w:rPr>
        <w:t>评标组织机构的同志必须廉洁奉公，不得营私舞弊。评审工作期间，不得与参选单位有关人员私下接触和泄</w:t>
      </w:r>
      <w:r>
        <w:rPr>
          <w:rFonts w:hAnsi="宋体" w:cs="宋体" w:hint="eastAsia"/>
          <w:sz w:val="28"/>
          <w:szCs w:val="28"/>
        </w:rPr>
        <w:t>露机密，对违规人员将进行严肃处理，投标单位如有采取任何方式干扰评审工作，经发现立即取消参选资格并没收其投标保证金。</w:t>
      </w:r>
    </w:p>
    <w:p w:rsidR="00251154" w:rsidRDefault="00147AE6">
      <w:pPr>
        <w:spacing w:line="360" w:lineRule="auto"/>
        <w:rPr>
          <w:rFonts w:hint="default"/>
          <w:b/>
          <w:sz w:val="30"/>
          <w:szCs w:val="30"/>
        </w:rPr>
      </w:pPr>
      <w:r>
        <w:rPr>
          <w:b/>
          <w:sz w:val="30"/>
          <w:szCs w:val="30"/>
        </w:rPr>
        <w:t>二、评审定标的原则</w:t>
      </w:r>
    </w:p>
    <w:p w:rsidR="00251154" w:rsidRDefault="00147AE6">
      <w:pPr>
        <w:pStyle w:val="a9"/>
        <w:adjustRightInd w:val="0"/>
        <w:snapToGrid w:val="0"/>
        <w:spacing w:line="360" w:lineRule="auto"/>
        <w:ind w:firstLineChars="200" w:firstLine="560"/>
        <w:rPr>
          <w:rFonts w:hAnsi="宋体" w:cs="宋体"/>
          <w:sz w:val="28"/>
          <w:szCs w:val="28"/>
        </w:rPr>
      </w:pPr>
      <w:r>
        <w:rPr>
          <w:rFonts w:hAnsi="宋体" w:cs="宋体" w:hint="eastAsia"/>
          <w:sz w:val="28"/>
          <w:szCs w:val="28"/>
        </w:rPr>
        <w:t>单价合理，有类似施工经验、企业信誉良好为确定中标单位的主要原则。施工方案可行，施工技术先进，确保安全、质量、工期、环保等措施可行，有较强的资金支持能力，有较好的优惠条件等，作为选择中标单位的参考。不保证最低价中标，原则上选取次低投标人中标，但不限于此，并按报价依次由低向高选取。投标书评审以“正本”为准。</w:t>
      </w:r>
      <w:r>
        <w:rPr>
          <w:rFonts w:hAnsi="宋体" w:cs="宋体" w:hint="eastAsia"/>
          <w:sz w:val="28"/>
          <w:szCs w:val="28"/>
        </w:rPr>
        <w:t xml:space="preserve"> </w:t>
      </w:r>
    </w:p>
    <w:p w:rsidR="00251154" w:rsidRDefault="00147AE6">
      <w:pPr>
        <w:spacing w:line="360" w:lineRule="auto"/>
        <w:rPr>
          <w:rFonts w:hint="default"/>
          <w:b/>
          <w:sz w:val="30"/>
          <w:szCs w:val="30"/>
        </w:rPr>
      </w:pPr>
      <w:r>
        <w:rPr>
          <w:b/>
          <w:sz w:val="30"/>
          <w:szCs w:val="30"/>
        </w:rPr>
        <w:t>三、通过符合性审查的主要条件</w:t>
      </w:r>
      <w:r>
        <w:rPr>
          <w:b/>
          <w:sz w:val="30"/>
          <w:szCs w:val="30"/>
        </w:rPr>
        <w:t>:</w:t>
      </w:r>
    </w:p>
    <w:p w:rsidR="00251154" w:rsidRDefault="00147AE6">
      <w:pPr>
        <w:pStyle w:val="a9"/>
        <w:adjustRightInd w:val="0"/>
        <w:snapToGrid w:val="0"/>
        <w:spacing w:line="360" w:lineRule="auto"/>
        <w:ind w:firstLineChars="200" w:firstLine="560"/>
        <w:rPr>
          <w:rFonts w:hAnsi="宋体" w:cs="宋体"/>
          <w:sz w:val="28"/>
          <w:szCs w:val="28"/>
        </w:rPr>
      </w:pPr>
      <w:r>
        <w:rPr>
          <w:rFonts w:hAnsi="宋体" w:cs="宋体" w:hint="eastAsia"/>
          <w:sz w:val="28"/>
          <w:szCs w:val="28"/>
        </w:rPr>
        <w:t>报送标书按照规定的格式、内容填写，字迹清晰；页码连续，按时交送标书；</w:t>
      </w:r>
    </w:p>
    <w:p w:rsidR="00251154" w:rsidRDefault="00147AE6">
      <w:pPr>
        <w:pStyle w:val="a9"/>
        <w:adjustRightInd w:val="0"/>
        <w:snapToGrid w:val="0"/>
        <w:spacing w:line="360" w:lineRule="auto"/>
        <w:ind w:firstLineChars="200" w:firstLine="560"/>
        <w:rPr>
          <w:rFonts w:hAnsi="宋体" w:cs="宋体"/>
          <w:sz w:val="28"/>
          <w:szCs w:val="28"/>
        </w:rPr>
      </w:pPr>
      <w:r>
        <w:rPr>
          <w:rFonts w:hAnsi="宋体" w:cs="宋体" w:hint="eastAsia"/>
          <w:sz w:val="28"/>
          <w:szCs w:val="28"/>
        </w:rPr>
        <w:lastRenderedPageBreak/>
        <w:t>法定代表人及其代理人签字盖章齐全，符合规定；</w:t>
      </w:r>
    </w:p>
    <w:p w:rsidR="00251154" w:rsidRDefault="00147AE6">
      <w:pPr>
        <w:pStyle w:val="a9"/>
        <w:adjustRightInd w:val="0"/>
        <w:snapToGrid w:val="0"/>
        <w:spacing w:line="360" w:lineRule="auto"/>
        <w:ind w:firstLineChars="200" w:firstLine="560"/>
        <w:rPr>
          <w:rFonts w:hAnsi="宋体" w:cs="宋体"/>
          <w:sz w:val="28"/>
          <w:szCs w:val="28"/>
        </w:rPr>
      </w:pPr>
      <w:r>
        <w:rPr>
          <w:rFonts w:hAnsi="宋体" w:cs="宋体" w:hint="eastAsia"/>
          <w:sz w:val="28"/>
          <w:szCs w:val="28"/>
        </w:rPr>
        <w:t>按照规定提供了有效的“三证”（合一）和法人授权书等有关证件；</w:t>
      </w:r>
    </w:p>
    <w:p w:rsidR="00251154" w:rsidRDefault="00147AE6">
      <w:pPr>
        <w:pStyle w:val="a9"/>
        <w:adjustRightInd w:val="0"/>
        <w:snapToGrid w:val="0"/>
        <w:spacing w:line="360" w:lineRule="auto"/>
        <w:ind w:firstLineChars="200" w:firstLine="560"/>
        <w:rPr>
          <w:rFonts w:hAnsi="宋体" w:cs="宋体"/>
          <w:sz w:val="28"/>
          <w:szCs w:val="28"/>
        </w:rPr>
      </w:pPr>
      <w:r>
        <w:rPr>
          <w:rFonts w:hAnsi="宋体" w:cs="宋体" w:hint="eastAsia"/>
          <w:sz w:val="28"/>
          <w:szCs w:val="28"/>
        </w:rPr>
        <w:t>按照《工程报价清单》要求填报了细目单价，报价在招标单位有效范围内。</w:t>
      </w:r>
    </w:p>
    <w:p w:rsidR="00251154" w:rsidRDefault="00147AE6">
      <w:pPr>
        <w:pStyle w:val="a9"/>
        <w:adjustRightInd w:val="0"/>
        <w:snapToGrid w:val="0"/>
        <w:spacing w:line="360" w:lineRule="auto"/>
        <w:ind w:firstLineChars="200" w:firstLine="560"/>
        <w:rPr>
          <w:rFonts w:hAnsi="宋体" w:cs="宋体"/>
          <w:sz w:val="28"/>
          <w:szCs w:val="28"/>
        </w:rPr>
      </w:pPr>
      <w:r>
        <w:rPr>
          <w:rFonts w:hAnsi="宋体" w:cs="宋体" w:hint="eastAsia"/>
          <w:sz w:val="28"/>
          <w:szCs w:val="28"/>
        </w:rPr>
        <w:t>投标文件没有明显不符合投标文件的其它要求者；</w:t>
      </w:r>
    </w:p>
    <w:p w:rsidR="00251154" w:rsidRDefault="00147AE6">
      <w:pPr>
        <w:pStyle w:val="a9"/>
        <w:adjustRightInd w:val="0"/>
        <w:snapToGrid w:val="0"/>
        <w:spacing w:line="360" w:lineRule="auto"/>
        <w:ind w:firstLineChars="200" w:firstLine="560"/>
        <w:rPr>
          <w:rFonts w:hAnsi="宋体" w:cs="宋体"/>
          <w:sz w:val="28"/>
          <w:szCs w:val="28"/>
        </w:rPr>
      </w:pPr>
      <w:r>
        <w:rPr>
          <w:rFonts w:hAnsi="宋体" w:cs="宋体" w:hint="eastAsia"/>
          <w:sz w:val="28"/>
          <w:szCs w:val="28"/>
        </w:rPr>
        <w:t>符合性审查未通过者，不参加标书评审。</w:t>
      </w:r>
    </w:p>
    <w:p w:rsidR="00251154" w:rsidRDefault="00147AE6">
      <w:pPr>
        <w:spacing w:line="360" w:lineRule="auto"/>
        <w:rPr>
          <w:rFonts w:hint="default"/>
          <w:b/>
          <w:sz w:val="30"/>
          <w:szCs w:val="30"/>
        </w:rPr>
      </w:pPr>
      <w:r>
        <w:rPr>
          <w:b/>
          <w:sz w:val="30"/>
          <w:szCs w:val="30"/>
        </w:rPr>
        <w:t>四、算术性修正</w:t>
      </w:r>
    </w:p>
    <w:p w:rsidR="00251154" w:rsidRDefault="00147AE6">
      <w:pPr>
        <w:pStyle w:val="a9"/>
        <w:numPr>
          <w:ilvl w:val="0"/>
          <w:numId w:val="4"/>
        </w:numPr>
        <w:adjustRightInd w:val="0"/>
        <w:snapToGrid w:val="0"/>
        <w:spacing w:line="360" w:lineRule="auto"/>
        <w:ind w:hanging="240"/>
        <w:rPr>
          <w:rFonts w:hAnsi="宋体" w:cs="宋体"/>
          <w:sz w:val="28"/>
          <w:szCs w:val="28"/>
        </w:rPr>
      </w:pPr>
      <w:r>
        <w:rPr>
          <w:rFonts w:hAnsi="宋体" w:cs="宋体" w:hint="eastAsia"/>
          <w:sz w:val="28"/>
          <w:szCs w:val="28"/>
        </w:rPr>
        <w:t>对投标单位报价的计算差错进行算术性修正；</w:t>
      </w:r>
    </w:p>
    <w:p w:rsidR="00251154" w:rsidRDefault="00147AE6">
      <w:pPr>
        <w:pStyle w:val="a9"/>
        <w:numPr>
          <w:ilvl w:val="0"/>
          <w:numId w:val="4"/>
        </w:numPr>
        <w:adjustRightInd w:val="0"/>
        <w:snapToGrid w:val="0"/>
        <w:spacing w:line="360" w:lineRule="auto"/>
        <w:ind w:hanging="240"/>
        <w:rPr>
          <w:rFonts w:hAnsi="宋体" w:cs="宋体"/>
          <w:sz w:val="28"/>
          <w:szCs w:val="28"/>
        </w:rPr>
      </w:pPr>
      <w:r>
        <w:rPr>
          <w:rFonts w:hAnsi="宋体" w:cs="宋体" w:hint="eastAsia"/>
          <w:sz w:val="28"/>
          <w:szCs w:val="28"/>
        </w:rPr>
        <w:t>投标单位应接受算术性修正后的报价；如不接受，取消资格。</w:t>
      </w:r>
    </w:p>
    <w:p w:rsidR="00251154" w:rsidRDefault="00147AE6">
      <w:pPr>
        <w:pStyle w:val="a9"/>
        <w:adjustRightInd w:val="0"/>
        <w:snapToGrid w:val="0"/>
        <w:spacing w:line="360" w:lineRule="auto"/>
        <w:ind w:left="420"/>
        <w:rPr>
          <w:rFonts w:hAnsi="宋体" w:cs="宋体"/>
          <w:sz w:val="28"/>
          <w:szCs w:val="28"/>
        </w:rPr>
      </w:pPr>
      <w:r>
        <w:rPr>
          <w:rFonts w:hAnsi="宋体" w:cs="宋体" w:hint="eastAsia"/>
          <w:sz w:val="28"/>
          <w:szCs w:val="28"/>
        </w:rPr>
        <w:t>修正的原则</w:t>
      </w:r>
      <w:r>
        <w:rPr>
          <w:rFonts w:hAnsi="宋体" w:cs="宋体" w:hint="eastAsia"/>
          <w:sz w:val="28"/>
          <w:szCs w:val="28"/>
        </w:rPr>
        <w:t>:</w:t>
      </w:r>
    </w:p>
    <w:p w:rsidR="00251154" w:rsidRDefault="00147AE6">
      <w:pPr>
        <w:pStyle w:val="a9"/>
        <w:adjustRightInd w:val="0"/>
        <w:snapToGrid w:val="0"/>
        <w:spacing w:line="360" w:lineRule="auto"/>
        <w:ind w:firstLineChars="200" w:firstLine="560"/>
        <w:rPr>
          <w:rFonts w:hAnsi="宋体" w:cs="宋体"/>
          <w:sz w:val="28"/>
          <w:szCs w:val="28"/>
        </w:rPr>
      </w:pPr>
      <w:r>
        <w:rPr>
          <w:rFonts w:hAnsi="宋体" w:cs="宋体" w:hint="eastAsia"/>
          <w:sz w:val="28"/>
          <w:szCs w:val="28"/>
        </w:rPr>
        <w:t>（</w:t>
      </w:r>
      <w:r>
        <w:rPr>
          <w:rFonts w:hAnsi="宋体" w:cs="宋体" w:hint="eastAsia"/>
          <w:sz w:val="28"/>
          <w:szCs w:val="28"/>
        </w:rPr>
        <w:t>a</w:t>
      </w:r>
      <w:r>
        <w:rPr>
          <w:rFonts w:hAnsi="宋体" w:cs="宋体" w:hint="eastAsia"/>
          <w:sz w:val="28"/>
          <w:szCs w:val="28"/>
        </w:rPr>
        <w:t>）当以数字表示的金额与文字表示的金额有差异时，以文</w:t>
      </w:r>
      <w:r>
        <w:rPr>
          <w:rFonts w:hAnsi="宋体" w:cs="宋体" w:hint="eastAsia"/>
          <w:sz w:val="28"/>
          <w:szCs w:val="28"/>
        </w:rPr>
        <w:t>字表示的金额为准；</w:t>
      </w:r>
    </w:p>
    <w:p w:rsidR="00251154" w:rsidRDefault="00147AE6">
      <w:pPr>
        <w:pStyle w:val="a9"/>
        <w:adjustRightInd w:val="0"/>
        <w:snapToGrid w:val="0"/>
        <w:spacing w:line="360" w:lineRule="auto"/>
        <w:ind w:firstLineChars="200" w:firstLine="560"/>
        <w:rPr>
          <w:rFonts w:hAnsi="宋体" w:cs="宋体"/>
          <w:sz w:val="28"/>
          <w:szCs w:val="28"/>
        </w:rPr>
      </w:pPr>
      <w:r>
        <w:rPr>
          <w:rFonts w:hAnsi="宋体" w:cs="宋体" w:hint="eastAsia"/>
          <w:sz w:val="28"/>
          <w:szCs w:val="28"/>
        </w:rPr>
        <w:t>（</w:t>
      </w:r>
      <w:r>
        <w:rPr>
          <w:rFonts w:hAnsi="宋体" w:cs="宋体" w:hint="eastAsia"/>
          <w:sz w:val="28"/>
          <w:szCs w:val="28"/>
        </w:rPr>
        <w:t>b</w:t>
      </w:r>
      <w:r>
        <w:rPr>
          <w:rFonts w:hAnsi="宋体" w:cs="宋体" w:hint="eastAsia"/>
          <w:sz w:val="28"/>
          <w:szCs w:val="28"/>
        </w:rPr>
        <w:t>）不得用手填写单价，必须采用不易褪色的打印字体，否则为废标。</w:t>
      </w:r>
    </w:p>
    <w:p w:rsidR="00251154" w:rsidRDefault="00147AE6">
      <w:pPr>
        <w:pStyle w:val="a9"/>
        <w:adjustRightInd w:val="0"/>
        <w:snapToGrid w:val="0"/>
        <w:spacing w:line="360" w:lineRule="auto"/>
        <w:ind w:firstLineChars="200" w:firstLine="560"/>
        <w:rPr>
          <w:rFonts w:hAnsi="宋体" w:cs="宋体"/>
          <w:sz w:val="28"/>
          <w:szCs w:val="28"/>
        </w:rPr>
      </w:pPr>
      <w:r>
        <w:rPr>
          <w:rFonts w:hAnsi="宋体" w:cs="宋体" w:hint="eastAsia"/>
          <w:sz w:val="28"/>
          <w:szCs w:val="28"/>
        </w:rPr>
        <w:t>（</w:t>
      </w:r>
      <w:r>
        <w:rPr>
          <w:rFonts w:hAnsi="宋体" w:cs="宋体" w:hint="eastAsia"/>
          <w:sz w:val="28"/>
          <w:szCs w:val="28"/>
        </w:rPr>
        <w:t>c</w:t>
      </w:r>
      <w:r>
        <w:rPr>
          <w:rFonts w:hAnsi="宋体" w:cs="宋体" w:hint="eastAsia"/>
          <w:sz w:val="28"/>
          <w:szCs w:val="28"/>
        </w:rPr>
        <w:t>）分表中数值与总数值不相等时，按分表计算汇总数为准。</w:t>
      </w:r>
    </w:p>
    <w:p w:rsidR="00251154" w:rsidRDefault="00147AE6">
      <w:pPr>
        <w:pStyle w:val="a9"/>
        <w:adjustRightInd w:val="0"/>
        <w:snapToGrid w:val="0"/>
        <w:spacing w:line="360" w:lineRule="auto"/>
        <w:ind w:firstLineChars="200" w:firstLine="560"/>
        <w:rPr>
          <w:rFonts w:hAnsi="宋体" w:cs="宋体"/>
          <w:sz w:val="28"/>
          <w:szCs w:val="28"/>
        </w:rPr>
      </w:pPr>
      <w:r>
        <w:rPr>
          <w:rFonts w:hAnsi="宋体" w:cs="宋体" w:hint="eastAsia"/>
          <w:sz w:val="28"/>
          <w:szCs w:val="28"/>
        </w:rPr>
        <w:t>（</w:t>
      </w:r>
      <w:r>
        <w:rPr>
          <w:rFonts w:hAnsi="宋体" w:cs="宋体" w:hint="eastAsia"/>
          <w:sz w:val="28"/>
          <w:szCs w:val="28"/>
        </w:rPr>
        <w:t>d</w:t>
      </w:r>
      <w:r>
        <w:rPr>
          <w:rFonts w:hAnsi="宋体" w:cs="宋体" w:hint="eastAsia"/>
          <w:sz w:val="28"/>
          <w:szCs w:val="28"/>
        </w:rPr>
        <w:t>）在总价不变的基础上，投标单位应接受调整明显的单价偏差。</w:t>
      </w:r>
    </w:p>
    <w:p w:rsidR="00251154" w:rsidRDefault="00147AE6">
      <w:pPr>
        <w:spacing w:line="360" w:lineRule="auto"/>
        <w:rPr>
          <w:rFonts w:hint="default"/>
          <w:b/>
          <w:sz w:val="30"/>
          <w:szCs w:val="30"/>
        </w:rPr>
      </w:pPr>
      <w:r>
        <w:rPr>
          <w:b/>
          <w:sz w:val="30"/>
          <w:szCs w:val="30"/>
        </w:rPr>
        <w:t>五、评标内容及分值</w:t>
      </w:r>
    </w:p>
    <w:p w:rsidR="00251154" w:rsidRDefault="00147AE6">
      <w:pPr>
        <w:pStyle w:val="a9"/>
        <w:spacing w:line="360" w:lineRule="auto"/>
        <w:ind w:firstLineChars="200" w:firstLine="560"/>
        <w:rPr>
          <w:rFonts w:hAnsi="宋体" w:cs="宋体"/>
          <w:sz w:val="28"/>
          <w:szCs w:val="28"/>
        </w:rPr>
      </w:pPr>
      <w:r>
        <w:rPr>
          <w:rFonts w:hAnsi="宋体" w:cs="宋体" w:hint="eastAsia"/>
          <w:sz w:val="28"/>
          <w:szCs w:val="28"/>
        </w:rPr>
        <w:t>评标总分值</w:t>
      </w:r>
      <w:r>
        <w:rPr>
          <w:rFonts w:hAnsi="宋体" w:cs="宋体" w:hint="eastAsia"/>
          <w:sz w:val="28"/>
          <w:szCs w:val="28"/>
        </w:rPr>
        <w:t>100</w:t>
      </w:r>
      <w:r>
        <w:rPr>
          <w:rFonts w:hAnsi="宋体" w:cs="宋体" w:hint="eastAsia"/>
          <w:sz w:val="28"/>
          <w:szCs w:val="28"/>
        </w:rPr>
        <w:t>分，具体评标内容及单项分值如下：</w:t>
      </w:r>
    </w:p>
    <w:p w:rsidR="00251154" w:rsidRDefault="00147AE6">
      <w:pPr>
        <w:spacing w:line="360" w:lineRule="auto"/>
        <w:ind w:firstLineChars="200" w:firstLine="560"/>
        <w:rPr>
          <w:rFonts w:cs="宋体" w:hint="default"/>
          <w:sz w:val="28"/>
          <w:szCs w:val="28"/>
        </w:rPr>
      </w:pPr>
      <w:r>
        <w:rPr>
          <w:rFonts w:cs="宋体"/>
          <w:sz w:val="28"/>
          <w:szCs w:val="28"/>
        </w:rPr>
        <w:t>1</w:t>
      </w:r>
      <w:r>
        <w:rPr>
          <w:rFonts w:cs="宋体"/>
          <w:sz w:val="28"/>
          <w:szCs w:val="28"/>
        </w:rPr>
        <w:t>、清单报价：满分</w:t>
      </w:r>
      <w:r>
        <w:rPr>
          <w:rFonts w:cs="宋体"/>
          <w:sz w:val="28"/>
          <w:szCs w:val="28"/>
        </w:rPr>
        <w:t>80</w:t>
      </w:r>
      <w:r>
        <w:rPr>
          <w:rFonts w:cs="宋体"/>
          <w:sz w:val="28"/>
          <w:szCs w:val="28"/>
        </w:rPr>
        <w:t>分，</w:t>
      </w:r>
      <w:r>
        <w:rPr>
          <w:rFonts w:cs="宋体"/>
          <w:highlight w:val="red"/>
        </w:rPr>
        <w:t>即所有有效投标单位报价中，评标委员会认定合理的最低价得</w:t>
      </w:r>
      <w:r>
        <w:rPr>
          <w:rFonts w:cs="宋体"/>
          <w:highlight w:val="red"/>
        </w:rPr>
        <w:t>80</w:t>
      </w:r>
      <w:r>
        <w:rPr>
          <w:rFonts w:cs="宋体"/>
          <w:highlight w:val="red"/>
        </w:rPr>
        <w:t>分，每上浮一个百分点扣</w:t>
      </w:r>
      <w:r>
        <w:rPr>
          <w:rFonts w:cs="宋体"/>
          <w:highlight w:val="red"/>
        </w:rPr>
        <w:t>2</w:t>
      </w:r>
      <w:r>
        <w:rPr>
          <w:rFonts w:cs="宋体"/>
          <w:highlight w:val="red"/>
        </w:rPr>
        <w:t>分。</w:t>
      </w:r>
    </w:p>
    <w:p w:rsidR="00251154" w:rsidRDefault="00147AE6">
      <w:pPr>
        <w:pStyle w:val="a9"/>
        <w:spacing w:line="360" w:lineRule="auto"/>
        <w:ind w:firstLineChars="200" w:firstLine="560"/>
        <w:rPr>
          <w:rFonts w:hAnsi="宋体" w:cs="宋体"/>
          <w:sz w:val="28"/>
          <w:szCs w:val="28"/>
        </w:rPr>
      </w:pPr>
      <w:r>
        <w:rPr>
          <w:rFonts w:hAnsi="宋体" w:cs="宋体" w:hint="eastAsia"/>
          <w:sz w:val="28"/>
          <w:szCs w:val="28"/>
        </w:rPr>
        <w:lastRenderedPageBreak/>
        <w:t>2</w:t>
      </w:r>
      <w:r>
        <w:rPr>
          <w:rFonts w:hAnsi="宋体" w:cs="宋体" w:hint="eastAsia"/>
          <w:sz w:val="28"/>
          <w:szCs w:val="28"/>
        </w:rPr>
        <w:t>、施工方案：满分</w:t>
      </w:r>
      <w:r>
        <w:rPr>
          <w:rFonts w:hAnsi="宋体" w:cs="宋体" w:hint="eastAsia"/>
          <w:sz w:val="28"/>
          <w:szCs w:val="28"/>
        </w:rPr>
        <w:t>10</w:t>
      </w:r>
      <w:r>
        <w:rPr>
          <w:rFonts w:hAnsi="宋体" w:cs="宋体" w:hint="eastAsia"/>
          <w:sz w:val="28"/>
          <w:szCs w:val="28"/>
        </w:rPr>
        <w:t>分，根据投标方的实时性施工方案及对方案的陈述情况打分；</w:t>
      </w:r>
    </w:p>
    <w:p w:rsidR="00251154" w:rsidRDefault="00147AE6">
      <w:pPr>
        <w:pStyle w:val="a9"/>
        <w:spacing w:line="360" w:lineRule="auto"/>
        <w:ind w:firstLineChars="200" w:firstLine="560"/>
        <w:rPr>
          <w:rFonts w:hAnsi="宋体" w:cs="宋体"/>
          <w:sz w:val="28"/>
          <w:szCs w:val="28"/>
        </w:rPr>
      </w:pPr>
      <w:r>
        <w:rPr>
          <w:rFonts w:hAnsi="宋体" w:cs="宋体" w:hint="eastAsia"/>
          <w:sz w:val="28"/>
          <w:szCs w:val="28"/>
        </w:rPr>
        <w:t>3</w:t>
      </w:r>
      <w:r>
        <w:rPr>
          <w:rFonts w:hAnsi="宋体" w:cs="宋体" w:hint="eastAsia"/>
          <w:sz w:val="28"/>
          <w:szCs w:val="28"/>
        </w:rPr>
        <w:t>、人员、设备能力、资金及综合实力：满分</w:t>
      </w:r>
      <w:r>
        <w:rPr>
          <w:rFonts w:hAnsi="宋体" w:cs="宋体" w:hint="eastAsia"/>
          <w:sz w:val="28"/>
          <w:szCs w:val="28"/>
        </w:rPr>
        <w:t>6</w:t>
      </w:r>
      <w:r>
        <w:rPr>
          <w:rFonts w:hAnsi="宋体" w:cs="宋体" w:hint="eastAsia"/>
          <w:sz w:val="28"/>
          <w:szCs w:val="28"/>
        </w:rPr>
        <w:t>分</w:t>
      </w:r>
      <w:r>
        <w:rPr>
          <w:rFonts w:hAnsi="宋体" w:cs="宋体" w:hint="eastAsia"/>
          <w:sz w:val="28"/>
          <w:szCs w:val="28"/>
        </w:rPr>
        <w:t>；</w:t>
      </w:r>
    </w:p>
    <w:p w:rsidR="00251154" w:rsidRDefault="00147AE6">
      <w:pPr>
        <w:pStyle w:val="a9"/>
        <w:spacing w:line="360" w:lineRule="auto"/>
        <w:ind w:firstLineChars="200" w:firstLine="560"/>
        <w:rPr>
          <w:rFonts w:hAnsi="宋体" w:cs="宋体"/>
          <w:sz w:val="28"/>
          <w:szCs w:val="28"/>
        </w:rPr>
      </w:pPr>
      <w:r>
        <w:rPr>
          <w:rFonts w:hAnsi="宋体" w:cs="宋体" w:hint="eastAsia"/>
          <w:sz w:val="28"/>
          <w:szCs w:val="28"/>
        </w:rPr>
        <w:t>4</w:t>
      </w:r>
      <w:r>
        <w:rPr>
          <w:rFonts w:hAnsi="宋体" w:cs="宋体" w:hint="eastAsia"/>
          <w:sz w:val="28"/>
          <w:szCs w:val="28"/>
        </w:rPr>
        <w:t>、有类似工程施工经验的：满分</w:t>
      </w:r>
      <w:r>
        <w:rPr>
          <w:rFonts w:hAnsi="宋体" w:cs="宋体" w:hint="eastAsia"/>
          <w:sz w:val="28"/>
          <w:szCs w:val="28"/>
        </w:rPr>
        <w:t>2</w:t>
      </w:r>
      <w:r>
        <w:rPr>
          <w:rFonts w:hAnsi="宋体" w:cs="宋体" w:hint="eastAsia"/>
          <w:sz w:val="28"/>
          <w:szCs w:val="28"/>
        </w:rPr>
        <w:t>分；</w:t>
      </w:r>
    </w:p>
    <w:p w:rsidR="00251154" w:rsidRDefault="00147AE6">
      <w:pPr>
        <w:pStyle w:val="a9"/>
        <w:spacing w:line="360" w:lineRule="auto"/>
        <w:ind w:firstLineChars="200" w:firstLine="560"/>
        <w:rPr>
          <w:rFonts w:hAnsi="宋体" w:cs="宋体"/>
          <w:sz w:val="28"/>
          <w:szCs w:val="28"/>
        </w:rPr>
        <w:sectPr w:rsidR="00251154">
          <w:pgSz w:w="11906" w:h="16838"/>
          <w:pgMar w:top="1440" w:right="1800" w:bottom="1440" w:left="1800" w:header="851" w:footer="992" w:gutter="0"/>
          <w:cols w:space="720"/>
          <w:docGrid w:linePitch="312"/>
        </w:sectPr>
      </w:pPr>
      <w:r>
        <w:rPr>
          <w:rFonts w:hAnsi="宋体" w:cs="宋体" w:hint="eastAsia"/>
          <w:sz w:val="28"/>
          <w:szCs w:val="28"/>
        </w:rPr>
        <w:t>5</w:t>
      </w:r>
      <w:r>
        <w:rPr>
          <w:rFonts w:hAnsi="宋体" w:cs="宋体" w:hint="eastAsia"/>
          <w:sz w:val="28"/>
          <w:szCs w:val="28"/>
        </w:rPr>
        <w:t>、业绩及企业信誉：满分</w:t>
      </w:r>
      <w:r>
        <w:rPr>
          <w:rFonts w:hAnsi="宋体" w:cs="宋体" w:hint="eastAsia"/>
          <w:sz w:val="28"/>
          <w:szCs w:val="28"/>
        </w:rPr>
        <w:t>2</w:t>
      </w:r>
      <w:r>
        <w:rPr>
          <w:rFonts w:hAnsi="宋体" w:cs="宋体" w:hint="eastAsia"/>
          <w:sz w:val="28"/>
          <w:szCs w:val="28"/>
        </w:rPr>
        <w:t>分。</w:t>
      </w:r>
    </w:p>
    <w:p w:rsidR="00251154" w:rsidRDefault="00251154">
      <w:pPr>
        <w:pStyle w:val="a9"/>
        <w:spacing w:line="360" w:lineRule="auto"/>
        <w:rPr>
          <w:rFonts w:hAnsi="宋体" w:cs="宋体"/>
          <w:sz w:val="28"/>
          <w:szCs w:val="28"/>
        </w:rPr>
      </w:pPr>
    </w:p>
    <w:p w:rsidR="00251154" w:rsidRDefault="00147AE6">
      <w:pPr>
        <w:snapToGrid w:val="0"/>
        <w:spacing w:line="360" w:lineRule="auto"/>
        <w:ind w:right="26"/>
        <w:jc w:val="left"/>
        <w:rPr>
          <w:rFonts w:cs="宋体" w:hint="default"/>
        </w:rPr>
      </w:pPr>
      <w:bookmarkStart w:id="139" w:name="_Hlt235592976"/>
      <w:bookmarkStart w:id="140" w:name="_十五、劳动力计划表"/>
      <w:bookmarkStart w:id="141" w:name="_Hlt233448969"/>
      <w:bookmarkStart w:id="142" w:name="_十四、完成本项目拟采用的主要施工机械设备情况"/>
      <w:bookmarkEnd w:id="137"/>
      <w:bookmarkEnd w:id="138"/>
      <w:bookmarkEnd w:id="139"/>
      <w:bookmarkEnd w:id="140"/>
      <w:bookmarkEnd w:id="141"/>
      <w:bookmarkEnd w:id="142"/>
      <w:r>
        <w:rPr>
          <w:rFonts w:cs="宋体"/>
        </w:rPr>
        <w:t>附件</w:t>
      </w:r>
      <w:r>
        <w:rPr>
          <w:rFonts w:cs="宋体"/>
        </w:rPr>
        <w:t>1</w:t>
      </w:r>
      <w:r>
        <w:rPr>
          <w:rFonts w:cs="宋体"/>
        </w:rPr>
        <w:t>、投标书</w:t>
      </w:r>
    </w:p>
    <w:p w:rsidR="00251154" w:rsidRDefault="00147AE6">
      <w:pPr>
        <w:tabs>
          <w:tab w:val="left" w:pos="0"/>
        </w:tabs>
        <w:snapToGrid w:val="0"/>
        <w:spacing w:line="360" w:lineRule="auto"/>
        <w:jc w:val="center"/>
        <w:rPr>
          <w:rFonts w:cs="宋体" w:hint="default"/>
          <w:b/>
          <w:sz w:val="36"/>
          <w:szCs w:val="36"/>
        </w:rPr>
      </w:pPr>
      <w:r>
        <w:rPr>
          <w:rFonts w:cs="宋体"/>
          <w:b/>
          <w:color w:val="000000"/>
          <w:sz w:val="36"/>
          <w:szCs w:val="36"/>
          <w:u w:val="single"/>
        </w:rPr>
        <w:t xml:space="preserve">　　　　　　　　　</w:t>
      </w:r>
      <w:r>
        <w:rPr>
          <w:rFonts w:cs="宋体"/>
          <w:b/>
          <w:color w:val="000000"/>
          <w:sz w:val="36"/>
          <w:szCs w:val="36"/>
        </w:rPr>
        <w:t>工程</w:t>
      </w:r>
      <w:r>
        <w:rPr>
          <w:rFonts w:cs="宋体"/>
          <w:b/>
          <w:sz w:val="36"/>
          <w:szCs w:val="36"/>
        </w:rPr>
        <w:t>投标书</w:t>
      </w:r>
    </w:p>
    <w:p w:rsidR="00251154" w:rsidRDefault="00147AE6">
      <w:pPr>
        <w:tabs>
          <w:tab w:val="left" w:pos="0"/>
        </w:tabs>
        <w:snapToGrid w:val="0"/>
        <w:spacing w:line="360" w:lineRule="auto"/>
        <w:rPr>
          <w:rFonts w:cs="宋体" w:hint="default"/>
          <w:sz w:val="28"/>
          <w:szCs w:val="28"/>
        </w:rPr>
      </w:pPr>
      <w:r>
        <w:rPr>
          <w:rFonts w:cs="宋体"/>
          <w:sz w:val="28"/>
        </w:rPr>
        <w:t>致：</w:t>
      </w:r>
      <w:r>
        <w:rPr>
          <w:rFonts w:cs="宋体"/>
          <w:sz w:val="28"/>
          <w:szCs w:val="28"/>
          <w:u w:val="single"/>
        </w:rPr>
        <w:t>安徽水文地质工程地质有限公司</w:t>
      </w:r>
    </w:p>
    <w:p w:rsidR="00251154" w:rsidRDefault="00147AE6">
      <w:pPr>
        <w:tabs>
          <w:tab w:val="left" w:pos="0"/>
        </w:tabs>
        <w:snapToGrid w:val="0"/>
        <w:spacing w:line="360" w:lineRule="auto"/>
        <w:ind w:firstLine="546"/>
        <w:rPr>
          <w:rFonts w:cs="宋体" w:hint="default"/>
          <w:sz w:val="28"/>
          <w:szCs w:val="28"/>
        </w:rPr>
      </w:pPr>
      <w:r>
        <w:rPr>
          <w:rFonts w:cs="宋体"/>
          <w:sz w:val="28"/>
          <w:szCs w:val="28"/>
        </w:rPr>
        <w:t>我方研究了</w:t>
      </w:r>
      <w:r>
        <w:rPr>
          <w:rFonts w:cs="宋体"/>
          <w:b/>
          <w:sz w:val="28"/>
          <w:szCs w:val="28"/>
          <w:u w:val="single"/>
        </w:rPr>
        <w:t>淮南市大通区龙王山</w:t>
      </w:r>
      <w:r>
        <w:rPr>
          <w:rFonts w:cs="宋体"/>
          <w:b/>
          <w:sz w:val="28"/>
          <w:szCs w:val="28"/>
          <w:u w:val="single"/>
        </w:rPr>
        <w:t>-</w:t>
      </w:r>
      <w:r>
        <w:rPr>
          <w:rFonts w:cs="宋体"/>
          <w:b/>
          <w:sz w:val="28"/>
          <w:szCs w:val="28"/>
          <w:u w:val="single"/>
        </w:rPr>
        <w:t>小东山生态修复项目土石方工程</w:t>
      </w:r>
      <w:r>
        <w:rPr>
          <w:rFonts w:cs="宋体"/>
          <w:sz w:val="28"/>
          <w:szCs w:val="28"/>
        </w:rPr>
        <w:t>招标文件及施工现场实际情况，愿以投标文件中报价不含税金额人民币</w:t>
      </w:r>
      <w:r>
        <w:rPr>
          <w:rFonts w:cs="宋体"/>
          <w:sz w:val="28"/>
          <w:szCs w:val="28"/>
          <w:u w:val="single"/>
        </w:rPr>
        <w:t xml:space="preserve"> </w:t>
      </w:r>
      <w:r>
        <w:rPr>
          <w:rFonts w:cs="宋体"/>
          <w:sz w:val="28"/>
          <w:szCs w:val="28"/>
          <w:u w:val="single"/>
        </w:rPr>
        <w:t xml:space="preserve">　　　　　</w:t>
      </w:r>
      <w:r>
        <w:rPr>
          <w:rFonts w:cs="宋体"/>
          <w:sz w:val="28"/>
          <w:szCs w:val="28"/>
          <w:u w:val="single"/>
        </w:rPr>
        <w:t xml:space="preserve"> </w:t>
      </w:r>
      <w:r>
        <w:rPr>
          <w:rFonts w:cs="宋体"/>
          <w:sz w:val="28"/>
          <w:szCs w:val="28"/>
        </w:rPr>
        <w:t>元（大写：</w:t>
      </w:r>
      <w:r>
        <w:rPr>
          <w:rFonts w:cs="宋体"/>
          <w:sz w:val="28"/>
          <w:szCs w:val="28"/>
          <w:u w:val="single"/>
        </w:rPr>
        <w:t xml:space="preserve">　　　　　　　</w:t>
      </w:r>
      <w:r>
        <w:rPr>
          <w:rFonts w:cs="宋体"/>
          <w:sz w:val="28"/>
          <w:szCs w:val="28"/>
        </w:rPr>
        <w:t>），增值税</w:t>
      </w:r>
      <w:r>
        <w:rPr>
          <w:rFonts w:cs="宋体"/>
          <w:sz w:val="28"/>
          <w:szCs w:val="28"/>
          <w:u w:val="single"/>
        </w:rPr>
        <w:t xml:space="preserve">     </w:t>
      </w:r>
      <w:r>
        <w:rPr>
          <w:rFonts w:cs="宋体"/>
          <w:sz w:val="28"/>
          <w:szCs w:val="28"/>
        </w:rPr>
        <w:t>元（税率为</w:t>
      </w:r>
      <w:r>
        <w:rPr>
          <w:rFonts w:cs="宋体"/>
          <w:sz w:val="28"/>
          <w:szCs w:val="28"/>
        </w:rPr>
        <w:t>9%</w:t>
      </w:r>
      <w:r>
        <w:rPr>
          <w:rFonts w:cs="宋体"/>
          <w:sz w:val="28"/>
          <w:szCs w:val="28"/>
        </w:rPr>
        <w:t>），价税合并后总价人民币</w:t>
      </w:r>
      <w:r>
        <w:rPr>
          <w:rFonts w:cs="宋体"/>
          <w:sz w:val="28"/>
          <w:szCs w:val="28"/>
          <w:u w:val="single"/>
        </w:rPr>
        <w:t xml:space="preserve">              </w:t>
      </w:r>
      <w:r>
        <w:rPr>
          <w:rFonts w:cs="宋体"/>
          <w:sz w:val="28"/>
          <w:szCs w:val="28"/>
        </w:rPr>
        <w:t>元（大写：</w:t>
      </w:r>
      <w:r>
        <w:rPr>
          <w:rFonts w:cs="宋体"/>
          <w:sz w:val="28"/>
          <w:szCs w:val="28"/>
          <w:u w:val="single"/>
        </w:rPr>
        <w:t xml:space="preserve">　　　　　　　）</w:t>
      </w:r>
      <w:r>
        <w:rPr>
          <w:rFonts w:cs="宋体"/>
          <w:sz w:val="28"/>
          <w:szCs w:val="28"/>
        </w:rPr>
        <w:t>，按招标文件的规定计算承包价，并按招标文件的要求，承担并完成工程施工图设计、施工、竣工及修复任何缺陷。我方能够保证能够依法合规开具增值税普通发票，税率为</w:t>
      </w:r>
      <w:r>
        <w:rPr>
          <w:rFonts w:cs="宋体"/>
          <w:sz w:val="28"/>
          <w:szCs w:val="28"/>
        </w:rPr>
        <w:t>9 %</w:t>
      </w:r>
      <w:r>
        <w:rPr>
          <w:rFonts w:cs="宋体"/>
          <w:sz w:val="28"/>
          <w:szCs w:val="28"/>
        </w:rPr>
        <w:t>。</w:t>
      </w:r>
    </w:p>
    <w:p w:rsidR="00251154" w:rsidRDefault="00147AE6">
      <w:pPr>
        <w:tabs>
          <w:tab w:val="left" w:pos="0"/>
        </w:tabs>
        <w:snapToGrid w:val="0"/>
        <w:spacing w:line="360" w:lineRule="auto"/>
        <w:ind w:firstLine="546"/>
        <w:rPr>
          <w:rFonts w:cs="宋体" w:hint="default"/>
          <w:sz w:val="28"/>
          <w:szCs w:val="28"/>
        </w:rPr>
      </w:pPr>
      <w:r>
        <w:rPr>
          <w:rFonts w:cs="宋体"/>
          <w:sz w:val="28"/>
          <w:szCs w:val="28"/>
        </w:rPr>
        <w:t>如果我方中标，我方保证按照施工图设计计划要求完成施工图设计并在接到开工通知后，立即开工并按施工组织计划，完成并交付整个工程。</w:t>
      </w:r>
    </w:p>
    <w:p w:rsidR="00251154" w:rsidRDefault="00147AE6">
      <w:pPr>
        <w:snapToGrid w:val="0"/>
        <w:spacing w:line="360" w:lineRule="auto"/>
        <w:ind w:firstLineChars="203" w:firstLine="568"/>
        <w:rPr>
          <w:rFonts w:cs="宋体" w:hint="default"/>
          <w:kern w:val="0"/>
          <w:sz w:val="28"/>
        </w:rPr>
      </w:pPr>
      <w:r>
        <w:rPr>
          <w:rFonts w:cs="宋体"/>
          <w:kern w:val="0"/>
          <w:sz w:val="28"/>
        </w:rPr>
        <w:t>我方承认附录构成我们投标文件的一部分。</w:t>
      </w:r>
    </w:p>
    <w:p w:rsidR="00251154" w:rsidRDefault="00147AE6">
      <w:pPr>
        <w:autoSpaceDE w:val="0"/>
        <w:autoSpaceDN w:val="0"/>
        <w:adjustRightInd w:val="0"/>
        <w:snapToGrid w:val="0"/>
        <w:spacing w:line="360" w:lineRule="auto"/>
        <w:ind w:firstLineChars="200" w:firstLine="560"/>
        <w:rPr>
          <w:rFonts w:cs="宋体" w:hint="default"/>
          <w:kern w:val="0"/>
          <w:sz w:val="28"/>
        </w:rPr>
      </w:pPr>
      <w:r>
        <w:rPr>
          <w:rFonts w:cs="宋体"/>
          <w:kern w:val="0"/>
          <w:sz w:val="28"/>
        </w:rPr>
        <w:t>我方同意在规定的递交投标文件截止时间算起的</w:t>
      </w:r>
      <w:r>
        <w:rPr>
          <w:rFonts w:cs="宋体"/>
          <w:b/>
          <w:kern w:val="0"/>
          <w:sz w:val="28"/>
          <w:u w:val="single"/>
        </w:rPr>
        <w:t xml:space="preserve">   </w:t>
      </w:r>
      <w:r>
        <w:rPr>
          <w:rFonts w:cs="宋体"/>
          <w:kern w:val="0"/>
          <w:sz w:val="28"/>
        </w:rPr>
        <w:t>天内，受该投标书的约束，在上述时期结束之前的任何时间，投标书均对我们有约束力，并可随时被接受中标。</w:t>
      </w:r>
    </w:p>
    <w:p w:rsidR="00251154" w:rsidRDefault="00147AE6">
      <w:pPr>
        <w:tabs>
          <w:tab w:val="left" w:pos="0"/>
        </w:tabs>
        <w:snapToGrid w:val="0"/>
        <w:spacing w:line="360" w:lineRule="auto"/>
        <w:ind w:firstLine="546"/>
        <w:rPr>
          <w:rFonts w:cs="宋体" w:hint="default"/>
          <w:sz w:val="28"/>
          <w:szCs w:val="28"/>
        </w:rPr>
      </w:pPr>
      <w:r>
        <w:rPr>
          <w:rFonts w:cs="宋体"/>
          <w:sz w:val="28"/>
          <w:szCs w:val="28"/>
        </w:rPr>
        <w:t>在正式合同签署生效之前，该投标书连同</w:t>
      </w:r>
      <w:r>
        <w:rPr>
          <w:rFonts w:cs="宋体"/>
          <w:sz w:val="28"/>
          <w:szCs w:val="28"/>
        </w:rPr>
        <w:t>贵方的中标通知书，将构成约束</w:t>
      </w:r>
      <w:r>
        <w:rPr>
          <w:rFonts w:cs="宋体"/>
          <w:sz w:val="28"/>
          <w:szCs w:val="28"/>
        </w:rPr>
        <w:lastRenderedPageBreak/>
        <w:t>贵、我双方的合同。</w:t>
      </w:r>
    </w:p>
    <w:p w:rsidR="00251154" w:rsidRDefault="00147AE6">
      <w:pPr>
        <w:tabs>
          <w:tab w:val="left" w:pos="0"/>
        </w:tabs>
        <w:snapToGrid w:val="0"/>
        <w:spacing w:line="360" w:lineRule="auto"/>
        <w:ind w:firstLine="546"/>
        <w:rPr>
          <w:rFonts w:cs="宋体" w:hint="default"/>
          <w:sz w:val="28"/>
          <w:szCs w:val="28"/>
        </w:rPr>
      </w:pPr>
      <w:r>
        <w:rPr>
          <w:rFonts w:cs="宋体"/>
          <w:sz w:val="28"/>
          <w:szCs w:val="28"/>
        </w:rPr>
        <w:t>我方理解，贵方不一定接受收到的任何投标文件。</w:t>
      </w:r>
      <w:r>
        <w:rPr>
          <w:rFonts w:cs="宋体"/>
          <w:sz w:val="28"/>
          <w:szCs w:val="28"/>
        </w:rPr>
        <w:t xml:space="preserve">   </w:t>
      </w:r>
    </w:p>
    <w:p w:rsidR="00251154" w:rsidRDefault="00147AE6">
      <w:pPr>
        <w:tabs>
          <w:tab w:val="left" w:pos="0"/>
        </w:tabs>
        <w:snapToGrid w:val="0"/>
        <w:spacing w:line="360" w:lineRule="auto"/>
        <w:rPr>
          <w:rFonts w:cs="宋体" w:hint="default"/>
          <w:sz w:val="28"/>
          <w:szCs w:val="28"/>
          <w:vertAlign w:val="superscript"/>
        </w:rPr>
      </w:pPr>
      <w:r>
        <w:rPr>
          <w:rFonts w:cs="宋体"/>
          <w:sz w:val="28"/>
          <w:szCs w:val="28"/>
        </w:rPr>
        <w:t>投标人：</w:t>
      </w:r>
      <w:r>
        <w:rPr>
          <w:rFonts w:cs="宋体"/>
          <w:sz w:val="28"/>
          <w:szCs w:val="28"/>
          <w:u w:val="single"/>
        </w:rPr>
        <w:t xml:space="preserve">　　　　　　　　　　　　　　　　　</w:t>
      </w:r>
      <w:r>
        <w:rPr>
          <w:rFonts w:cs="宋体"/>
          <w:sz w:val="28"/>
          <w:szCs w:val="28"/>
        </w:rPr>
        <w:t>（盖投标人公章）</w:t>
      </w:r>
    </w:p>
    <w:p w:rsidR="00251154" w:rsidRDefault="00147AE6">
      <w:pPr>
        <w:tabs>
          <w:tab w:val="left" w:pos="0"/>
        </w:tabs>
        <w:snapToGrid w:val="0"/>
        <w:spacing w:line="360" w:lineRule="auto"/>
        <w:rPr>
          <w:rFonts w:cs="宋体" w:hint="default"/>
          <w:sz w:val="28"/>
          <w:szCs w:val="28"/>
        </w:rPr>
      </w:pPr>
      <w:r>
        <w:rPr>
          <w:rFonts w:cs="宋体"/>
          <w:sz w:val="28"/>
          <w:szCs w:val="28"/>
        </w:rPr>
        <w:t>法定代表人或其授权的代理人：</w:t>
      </w:r>
      <w:r>
        <w:rPr>
          <w:rFonts w:cs="宋体"/>
          <w:sz w:val="28"/>
          <w:szCs w:val="28"/>
          <w:u w:val="single"/>
        </w:rPr>
        <w:t xml:space="preserve">            </w:t>
      </w:r>
      <w:r>
        <w:rPr>
          <w:rFonts w:cs="宋体"/>
          <w:sz w:val="28"/>
          <w:szCs w:val="28"/>
        </w:rPr>
        <w:t>（签字、盖章）</w:t>
      </w:r>
    </w:p>
    <w:p w:rsidR="00251154" w:rsidRDefault="00251154">
      <w:pPr>
        <w:tabs>
          <w:tab w:val="left" w:pos="0"/>
        </w:tabs>
        <w:snapToGrid w:val="0"/>
        <w:spacing w:line="360" w:lineRule="auto"/>
        <w:ind w:firstLineChars="1284" w:firstLine="3595"/>
        <w:rPr>
          <w:rFonts w:cs="宋体" w:hint="default"/>
          <w:sz w:val="28"/>
          <w:szCs w:val="28"/>
        </w:rPr>
      </w:pPr>
    </w:p>
    <w:p w:rsidR="00251154" w:rsidRDefault="00147AE6">
      <w:pPr>
        <w:tabs>
          <w:tab w:val="left" w:pos="0"/>
        </w:tabs>
        <w:snapToGrid w:val="0"/>
        <w:spacing w:line="360" w:lineRule="auto"/>
        <w:ind w:firstLineChars="1284" w:firstLine="3595"/>
        <w:rPr>
          <w:rFonts w:cs="宋体" w:hint="default"/>
          <w:sz w:val="28"/>
          <w:szCs w:val="28"/>
        </w:rPr>
      </w:pPr>
      <w:r>
        <w:rPr>
          <w:rFonts w:cs="宋体"/>
          <w:sz w:val="28"/>
          <w:szCs w:val="28"/>
        </w:rPr>
        <w:t>日期：</w:t>
      </w:r>
      <w:r>
        <w:rPr>
          <w:rFonts w:cs="宋体"/>
          <w:sz w:val="28"/>
          <w:szCs w:val="28"/>
          <w:u w:val="single"/>
        </w:rPr>
        <w:t xml:space="preserve">      </w:t>
      </w:r>
      <w:r>
        <w:rPr>
          <w:rFonts w:cs="宋体"/>
          <w:sz w:val="28"/>
          <w:szCs w:val="28"/>
        </w:rPr>
        <w:t>年</w:t>
      </w:r>
      <w:r>
        <w:rPr>
          <w:rFonts w:cs="宋体"/>
          <w:sz w:val="28"/>
          <w:szCs w:val="28"/>
          <w:u w:val="single"/>
        </w:rPr>
        <w:t xml:space="preserve">    </w:t>
      </w:r>
      <w:r>
        <w:rPr>
          <w:rFonts w:cs="宋体"/>
          <w:sz w:val="28"/>
          <w:szCs w:val="28"/>
        </w:rPr>
        <w:t>月</w:t>
      </w:r>
      <w:r>
        <w:rPr>
          <w:rFonts w:cs="宋体"/>
          <w:sz w:val="28"/>
          <w:szCs w:val="28"/>
          <w:u w:val="single"/>
        </w:rPr>
        <w:t xml:space="preserve">    </w:t>
      </w:r>
      <w:r>
        <w:rPr>
          <w:rFonts w:cs="宋体"/>
          <w:sz w:val="28"/>
          <w:szCs w:val="28"/>
        </w:rPr>
        <w:t>日</w:t>
      </w:r>
    </w:p>
    <w:p w:rsidR="00251154" w:rsidRDefault="00147AE6">
      <w:pPr>
        <w:snapToGrid w:val="0"/>
        <w:spacing w:line="360" w:lineRule="auto"/>
        <w:ind w:right="26"/>
        <w:rPr>
          <w:rFonts w:cs="宋体" w:hint="default"/>
          <w:b/>
          <w:sz w:val="44"/>
          <w:szCs w:val="44"/>
        </w:rPr>
      </w:pPr>
      <w:r>
        <w:rPr>
          <w:rFonts w:cs="宋体"/>
          <w:b/>
          <w:sz w:val="44"/>
          <w:szCs w:val="44"/>
        </w:rPr>
        <w:br w:type="page"/>
      </w:r>
    </w:p>
    <w:p w:rsidR="00251154" w:rsidRDefault="00147AE6">
      <w:pPr>
        <w:snapToGrid w:val="0"/>
        <w:spacing w:line="360" w:lineRule="auto"/>
        <w:ind w:right="26"/>
        <w:jc w:val="center"/>
        <w:rPr>
          <w:rFonts w:cs="宋体" w:hint="default"/>
          <w:sz w:val="44"/>
          <w:szCs w:val="44"/>
        </w:rPr>
      </w:pPr>
      <w:r>
        <w:rPr>
          <w:rFonts w:cs="宋体"/>
          <w:b/>
          <w:sz w:val="44"/>
          <w:szCs w:val="44"/>
        </w:rPr>
        <w:lastRenderedPageBreak/>
        <w:t>授权委托书</w:t>
      </w:r>
    </w:p>
    <w:p w:rsidR="00251154" w:rsidRDefault="00251154">
      <w:pPr>
        <w:pStyle w:val="a9"/>
        <w:snapToGrid w:val="0"/>
        <w:spacing w:line="360" w:lineRule="auto"/>
        <w:rPr>
          <w:rFonts w:hAnsi="宋体" w:cs="宋体"/>
          <w:b/>
        </w:rPr>
      </w:pPr>
    </w:p>
    <w:p w:rsidR="00251154" w:rsidRDefault="00147AE6">
      <w:pPr>
        <w:pStyle w:val="a9"/>
        <w:spacing w:line="360" w:lineRule="auto"/>
        <w:rPr>
          <w:rFonts w:hAnsi="宋体" w:cs="宋体"/>
          <w:b/>
          <w:sz w:val="28"/>
        </w:rPr>
      </w:pPr>
      <w:r>
        <w:rPr>
          <w:rFonts w:hAnsi="宋体" w:cs="宋体" w:hint="eastAsia"/>
          <w:b/>
          <w:sz w:val="28"/>
        </w:rPr>
        <w:t>致：</w:t>
      </w:r>
      <w:r>
        <w:rPr>
          <w:rFonts w:hAnsi="宋体" w:cs="宋体" w:hint="eastAsia"/>
          <w:sz w:val="28"/>
          <w:u w:val="single"/>
        </w:rPr>
        <w:t>安徽水文地质工程地质有限公司</w:t>
      </w:r>
    </w:p>
    <w:p w:rsidR="00251154" w:rsidRDefault="00147AE6">
      <w:pPr>
        <w:pStyle w:val="a9"/>
        <w:spacing w:line="360" w:lineRule="auto"/>
        <w:ind w:firstLine="555"/>
        <w:rPr>
          <w:rFonts w:hAnsi="宋体" w:cs="宋体"/>
          <w:sz w:val="28"/>
        </w:rPr>
      </w:pPr>
      <w:r>
        <w:rPr>
          <w:rFonts w:hAnsi="宋体" w:cs="宋体" w:hint="eastAsia"/>
          <w:sz w:val="28"/>
        </w:rPr>
        <w:t>本授权书申明：</w:t>
      </w:r>
      <w:r>
        <w:rPr>
          <w:rFonts w:hAnsi="宋体" w:cs="宋体" w:hint="eastAsia"/>
          <w:sz w:val="28"/>
          <w:u w:val="single"/>
        </w:rPr>
        <w:t xml:space="preserve">（单位名称）　　　</w:t>
      </w:r>
      <w:r>
        <w:rPr>
          <w:rFonts w:hAnsi="宋体" w:cs="宋体" w:hint="eastAsia"/>
          <w:sz w:val="28"/>
          <w:u w:val="single"/>
        </w:rPr>
        <w:t xml:space="preserve">                </w:t>
      </w:r>
      <w:r>
        <w:rPr>
          <w:rFonts w:hAnsi="宋体" w:cs="宋体" w:hint="eastAsia"/>
          <w:sz w:val="28"/>
          <w:u w:val="single"/>
        </w:rPr>
        <w:t xml:space="preserve">　　　　　（姓名）　　　　　（年龄）　　　　　（职务）　　　</w:t>
      </w:r>
      <w:r>
        <w:rPr>
          <w:rFonts w:hAnsi="宋体" w:cs="宋体" w:hint="eastAsia"/>
          <w:sz w:val="28"/>
          <w:u w:val="single"/>
        </w:rPr>
        <w:t xml:space="preserve">       </w:t>
      </w:r>
      <w:r>
        <w:rPr>
          <w:rFonts w:hAnsi="宋体" w:cs="宋体" w:hint="eastAsia"/>
          <w:sz w:val="28"/>
          <w:u w:val="single"/>
        </w:rPr>
        <w:t xml:space="preserve">　　（身份证号）　　　　　　　　　　　　　　　　　　</w:t>
      </w:r>
      <w:r>
        <w:rPr>
          <w:rFonts w:hAnsi="宋体" w:cs="宋体" w:hint="eastAsia"/>
          <w:sz w:val="28"/>
        </w:rPr>
        <w:t>经合法授权，代表在有关</w:t>
      </w:r>
      <w:r>
        <w:rPr>
          <w:rFonts w:hAnsi="宋体" w:cs="宋体" w:hint="eastAsia"/>
          <w:b/>
          <w:sz w:val="28"/>
          <w:u w:val="single"/>
        </w:rPr>
        <w:t>淮南市大通区龙王山</w:t>
      </w:r>
      <w:r>
        <w:rPr>
          <w:rFonts w:hAnsi="宋体" w:cs="宋体" w:hint="eastAsia"/>
          <w:b/>
          <w:sz w:val="28"/>
          <w:u w:val="single"/>
        </w:rPr>
        <w:t>-</w:t>
      </w:r>
      <w:r>
        <w:rPr>
          <w:rFonts w:hAnsi="宋体" w:cs="宋体" w:hint="eastAsia"/>
          <w:b/>
          <w:sz w:val="28"/>
          <w:u w:val="single"/>
        </w:rPr>
        <w:t>小东山生态修复项目土石方工程</w:t>
      </w:r>
      <w:r>
        <w:rPr>
          <w:rFonts w:hAnsi="宋体" w:cs="宋体" w:hint="eastAsia"/>
          <w:sz w:val="28"/>
        </w:rPr>
        <w:t>的工程</w:t>
      </w:r>
      <w:r>
        <w:rPr>
          <w:rFonts w:hAnsi="宋体" w:cs="宋体" w:hint="eastAsia"/>
          <w:sz w:val="28"/>
          <w:szCs w:val="28"/>
        </w:rPr>
        <w:t>投标、施工、竣工及修复任何缺陷</w:t>
      </w:r>
      <w:r>
        <w:rPr>
          <w:rFonts w:hAnsi="宋体" w:cs="宋体" w:hint="eastAsia"/>
          <w:sz w:val="28"/>
        </w:rPr>
        <w:t>方面，以承包商的名义并代表承包商签署投标文件、进行谈判、签署合同和处理与此有关的一切事务。</w:t>
      </w:r>
    </w:p>
    <w:p w:rsidR="00251154" w:rsidRDefault="00147AE6">
      <w:pPr>
        <w:pStyle w:val="a9"/>
        <w:spacing w:line="360" w:lineRule="auto"/>
        <w:ind w:firstLine="600"/>
        <w:rPr>
          <w:rFonts w:hAnsi="宋体" w:cs="宋体"/>
          <w:sz w:val="28"/>
        </w:rPr>
      </w:pPr>
      <w:r>
        <w:rPr>
          <w:rFonts w:hAnsi="宋体" w:cs="宋体" w:hint="eastAsia"/>
          <w:sz w:val="28"/>
        </w:rPr>
        <w:t>各方在此分别签字盖章，以资证明。</w:t>
      </w:r>
    </w:p>
    <w:p w:rsidR="00251154" w:rsidRDefault="00251154">
      <w:pPr>
        <w:pStyle w:val="a9"/>
        <w:snapToGrid w:val="0"/>
        <w:spacing w:line="360" w:lineRule="auto"/>
        <w:ind w:firstLine="600"/>
        <w:rPr>
          <w:rFonts w:hAnsi="宋体" w:cs="宋体"/>
          <w:sz w:val="28"/>
        </w:rPr>
      </w:pPr>
    </w:p>
    <w:p w:rsidR="00251154" w:rsidRDefault="00147AE6">
      <w:pPr>
        <w:pStyle w:val="a9"/>
        <w:snapToGrid w:val="0"/>
        <w:spacing w:line="360" w:lineRule="auto"/>
        <w:ind w:firstLine="600"/>
        <w:rPr>
          <w:rFonts w:hAnsi="宋体" w:cs="宋体"/>
          <w:sz w:val="28"/>
        </w:rPr>
      </w:pPr>
      <w:r>
        <w:rPr>
          <w:rFonts w:hAnsi="宋体" w:cs="宋体" w:hint="eastAsia"/>
          <w:sz w:val="28"/>
        </w:rPr>
        <w:t>授权单位：</w:t>
      </w:r>
      <w:r>
        <w:rPr>
          <w:rFonts w:hAnsi="宋体" w:cs="宋体" w:hint="eastAsia"/>
          <w:sz w:val="28"/>
          <w:u w:val="single"/>
        </w:rPr>
        <w:t xml:space="preserve">　　　　　　　　　　　　　　　　</w:t>
      </w:r>
      <w:r>
        <w:rPr>
          <w:rFonts w:hAnsi="宋体" w:cs="宋体" w:hint="eastAsia"/>
          <w:sz w:val="28"/>
        </w:rPr>
        <w:t>(</w:t>
      </w:r>
      <w:r>
        <w:rPr>
          <w:rFonts w:hAnsi="宋体" w:cs="宋体" w:hint="eastAsia"/>
          <w:sz w:val="28"/>
        </w:rPr>
        <w:t>盖公章</w:t>
      </w:r>
      <w:r>
        <w:rPr>
          <w:rFonts w:hAnsi="宋体" w:cs="宋体" w:hint="eastAsia"/>
          <w:sz w:val="28"/>
        </w:rPr>
        <w:t>)</w:t>
      </w:r>
    </w:p>
    <w:p w:rsidR="00251154" w:rsidRDefault="00251154">
      <w:pPr>
        <w:pStyle w:val="a9"/>
        <w:snapToGrid w:val="0"/>
        <w:spacing w:line="360" w:lineRule="auto"/>
        <w:ind w:firstLine="600"/>
        <w:rPr>
          <w:rFonts w:hAnsi="宋体" w:cs="宋体"/>
          <w:sz w:val="28"/>
        </w:rPr>
      </w:pPr>
    </w:p>
    <w:p w:rsidR="00251154" w:rsidRDefault="00147AE6">
      <w:pPr>
        <w:pStyle w:val="a9"/>
        <w:snapToGrid w:val="0"/>
        <w:spacing w:line="360" w:lineRule="auto"/>
        <w:ind w:firstLine="600"/>
        <w:rPr>
          <w:rFonts w:hAnsi="宋体" w:cs="宋体"/>
          <w:sz w:val="28"/>
        </w:rPr>
      </w:pPr>
      <w:r>
        <w:rPr>
          <w:rFonts w:hAnsi="宋体" w:cs="宋体" w:hint="eastAsia"/>
          <w:sz w:val="28"/>
        </w:rPr>
        <w:t>授权人：</w:t>
      </w:r>
      <w:r>
        <w:rPr>
          <w:rFonts w:hAnsi="宋体" w:cs="宋体" w:hint="eastAsia"/>
          <w:sz w:val="28"/>
          <w:u w:val="single"/>
        </w:rPr>
        <w:t xml:space="preserve">         </w:t>
      </w:r>
      <w:r>
        <w:rPr>
          <w:rFonts w:hAnsi="宋体" w:cs="宋体" w:hint="eastAsia"/>
          <w:sz w:val="28"/>
        </w:rPr>
        <w:t>（签字、盖章）</w:t>
      </w:r>
    </w:p>
    <w:p w:rsidR="00251154" w:rsidRDefault="00251154">
      <w:pPr>
        <w:pStyle w:val="a9"/>
        <w:snapToGrid w:val="0"/>
        <w:spacing w:line="360" w:lineRule="auto"/>
        <w:ind w:firstLine="600"/>
        <w:rPr>
          <w:rFonts w:hAnsi="宋体" w:cs="宋体"/>
          <w:sz w:val="28"/>
        </w:rPr>
      </w:pPr>
    </w:p>
    <w:p w:rsidR="00251154" w:rsidRDefault="00147AE6">
      <w:pPr>
        <w:pStyle w:val="a9"/>
        <w:snapToGrid w:val="0"/>
        <w:spacing w:line="360" w:lineRule="auto"/>
        <w:ind w:firstLine="600"/>
        <w:rPr>
          <w:rFonts w:hAnsi="宋体" w:cs="宋体"/>
          <w:sz w:val="28"/>
        </w:rPr>
      </w:pPr>
      <w:r>
        <w:rPr>
          <w:rFonts w:hAnsi="宋体" w:cs="宋体" w:hint="eastAsia"/>
          <w:sz w:val="28"/>
        </w:rPr>
        <w:t>代理人：</w:t>
      </w:r>
      <w:r>
        <w:rPr>
          <w:rFonts w:hAnsi="宋体" w:cs="宋体" w:hint="eastAsia"/>
          <w:sz w:val="28"/>
          <w:u w:val="single"/>
        </w:rPr>
        <w:t xml:space="preserve">         </w:t>
      </w:r>
      <w:r>
        <w:rPr>
          <w:rFonts w:hAnsi="宋体" w:cs="宋体" w:hint="eastAsia"/>
          <w:sz w:val="28"/>
        </w:rPr>
        <w:t>（签字）</w:t>
      </w:r>
    </w:p>
    <w:p w:rsidR="00251154" w:rsidRDefault="00147AE6">
      <w:pPr>
        <w:pStyle w:val="a9"/>
        <w:snapToGrid w:val="0"/>
        <w:spacing w:line="360" w:lineRule="auto"/>
        <w:rPr>
          <w:rFonts w:hAnsi="宋体" w:cs="宋体"/>
          <w:sz w:val="30"/>
        </w:rPr>
      </w:pPr>
      <w:r>
        <w:rPr>
          <w:rFonts w:hAnsi="宋体" w:cs="宋体" w:hint="eastAsia"/>
          <w:sz w:val="30"/>
        </w:rPr>
        <w:t xml:space="preserve">                                   </w:t>
      </w:r>
      <w:r>
        <w:rPr>
          <w:rFonts w:hAnsi="宋体" w:cs="宋体" w:hint="eastAsia"/>
          <w:sz w:val="30"/>
          <w:u w:val="single"/>
        </w:rPr>
        <w:t xml:space="preserve">      </w:t>
      </w:r>
      <w:r>
        <w:rPr>
          <w:rFonts w:hAnsi="宋体" w:cs="宋体" w:hint="eastAsia"/>
          <w:sz w:val="30"/>
        </w:rPr>
        <w:t>年</w:t>
      </w:r>
      <w:r>
        <w:rPr>
          <w:rFonts w:hAnsi="宋体" w:cs="宋体" w:hint="eastAsia"/>
          <w:sz w:val="30"/>
          <w:u w:val="single"/>
        </w:rPr>
        <w:t xml:space="preserve">   </w:t>
      </w:r>
      <w:r>
        <w:rPr>
          <w:rFonts w:hAnsi="宋体" w:cs="宋体" w:hint="eastAsia"/>
          <w:sz w:val="30"/>
        </w:rPr>
        <w:t>月</w:t>
      </w:r>
      <w:r>
        <w:rPr>
          <w:rFonts w:hAnsi="宋体" w:cs="宋体" w:hint="eastAsia"/>
          <w:sz w:val="30"/>
          <w:u w:val="single"/>
        </w:rPr>
        <w:t xml:space="preserve">   </w:t>
      </w:r>
      <w:r>
        <w:rPr>
          <w:rFonts w:hAnsi="宋体" w:cs="宋体" w:hint="eastAsia"/>
          <w:sz w:val="30"/>
        </w:rPr>
        <w:t>日</w:t>
      </w:r>
    </w:p>
    <w:p w:rsidR="00251154" w:rsidRDefault="00147AE6">
      <w:pPr>
        <w:pStyle w:val="a9"/>
        <w:adjustRightInd w:val="0"/>
        <w:snapToGrid w:val="0"/>
        <w:spacing w:line="400" w:lineRule="atLeast"/>
        <w:jc w:val="center"/>
        <w:rPr>
          <w:rFonts w:hAnsi="宋体" w:cs="宋体"/>
          <w:b/>
          <w:bCs/>
          <w:sz w:val="24"/>
        </w:rPr>
      </w:pPr>
      <w:r>
        <w:rPr>
          <w:rFonts w:hAnsi="宋体" w:cs="宋体" w:hint="eastAsia"/>
          <w:b/>
          <w:bCs/>
          <w:sz w:val="24"/>
        </w:rPr>
        <w:br w:type="page"/>
      </w:r>
    </w:p>
    <w:p w:rsidR="00251154" w:rsidRDefault="00147AE6">
      <w:pPr>
        <w:pStyle w:val="1"/>
        <w:rPr>
          <w:rFonts w:ascii="宋体" w:eastAsia="宋体" w:cs="宋体"/>
        </w:rPr>
      </w:pPr>
      <w:r>
        <w:rPr>
          <w:rFonts w:ascii="宋体" w:eastAsia="宋体" w:cs="宋体" w:hint="eastAsia"/>
        </w:rPr>
        <w:lastRenderedPageBreak/>
        <w:t>承</w:t>
      </w:r>
      <w:r>
        <w:rPr>
          <w:rFonts w:ascii="宋体" w:eastAsia="宋体" w:cs="宋体" w:hint="eastAsia"/>
        </w:rPr>
        <w:t xml:space="preserve">  </w:t>
      </w:r>
      <w:r>
        <w:rPr>
          <w:rFonts w:ascii="宋体" w:eastAsia="宋体" w:cs="宋体" w:hint="eastAsia"/>
        </w:rPr>
        <w:t>诺</w:t>
      </w:r>
      <w:r>
        <w:rPr>
          <w:rFonts w:ascii="宋体" w:eastAsia="宋体" w:cs="宋体" w:hint="eastAsia"/>
        </w:rPr>
        <w:t xml:space="preserve">  </w:t>
      </w:r>
      <w:r>
        <w:rPr>
          <w:rFonts w:ascii="宋体" w:eastAsia="宋体" w:cs="宋体" w:hint="eastAsia"/>
        </w:rPr>
        <w:t>书</w:t>
      </w:r>
    </w:p>
    <w:p w:rsidR="00251154" w:rsidRDefault="00147AE6">
      <w:pPr>
        <w:pStyle w:val="a9"/>
        <w:snapToGrid w:val="0"/>
        <w:spacing w:line="360" w:lineRule="auto"/>
        <w:rPr>
          <w:rFonts w:hAnsi="宋体" w:cs="宋体"/>
          <w:sz w:val="28"/>
          <w:szCs w:val="28"/>
        </w:rPr>
      </w:pPr>
      <w:r>
        <w:rPr>
          <w:rFonts w:hAnsi="宋体" w:cs="宋体" w:hint="eastAsia"/>
          <w:sz w:val="28"/>
          <w:szCs w:val="28"/>
        </w:rPr>
        <w:t>致</w:t>
      </w:r>
      <w:r>
        <w:rPr>
          <w:rFonts w:hAnsi="宋体" w:cs="宋体" w:hint="eastAsia"/>
          <w:sz w:val="28"/>
          <w:szCs w:val="28"/>
        </w:rPr>
        <w:t>:</w:t>
      </w:r>
      <w:r>
        <w:rPr>
          <w:rFonts w:hAnsi="宋体" w:cs="宋体" w:hint="eastAsia"/>
          <w:sz w:val="28"/>
          <w:szCs w:val="28"/>
          <w:u w:val="single"/>
        </w:rPr>
        <w:t xml:space="preserve"> </w:t>
      </w:r>
      <w:r>
        <w:rPr>
          <w:rFonts w:hAnsi="宋体" w:cs="宋体" w:hint="eastAsia"/>
          <w:sz w:val="28"/>
          <w:u w:val="single"/>
        </w:rPr>
        <w:t>安徽水文地质工程地质有限公司</w:t>
      </w:r>
      <w:r>
        <w:rPr>
          <w:rFonts w:hAnsi="宋体" w:cs="宋体" w:hint="eastAsia"/>
          <w:sz w:val="28"/>
          <w:szCs w:val="28"/>
          <w:u w:val="single"/>
        </w:rPr>
        <w:t xml:space="preserve"> </w:t>
      </w:r>
    </w:p>
    <w:p w:rsidR="00251154" w:rsidRDefault="00147AE6">
      <w:pPr>
        <w:spacing w:line="360" w:lineRule="auto"/>
        <w:ind w:firstLineChars="200" w:firstLine="560"/>
        <w:rPr>
          <w:rFonts w:cs="宋体" w:hint="default"/>
          <w:sz w:val="28"/>
          <w:szCs w:val="28"/>
        </w:rPr>
      </w:pPr>
      <w:r>
        <w:rPr>
          <w:rFonts w:cs="宋体"/>
          <w:sz w:val="28"/>
          <w:szCs w:val="28"/>
        </w:rPr>
        <w:t>我自愿参加贵方（或以下简称甲方）组织的（</w:t>
      </w:r>
      <w:r>
        <w:rPr>
          <w:rFonts w:cs="宋体"/>
          <w:b/>
          <w:sz w:val="28"/>
          <w:szCs w:val="28"/>
          <w:u w:val="single"/>
        </w:rPr>
        <w:t>淮南市大通区龙王山</w:t>
      </w:r>
      <w:r>
        <w:rPr>
          <w:rFonts w:cs="宋体"/>
          <w:b/>
          <w:sz w:val="28"/>
          <w:szCs w:val="28"/>
          <w:u w:val="single"/>
        </w:rPr>
        <w:t>-</w:t>
      </w:r>
      <w:r>
        <w:rPr>
          <w:rFonts w:cs="宋体"/>
          <w:b/>
          <w:sz w:val="28"/>
          <w:szCs w:val="28"/>
          <w:u w:val="single"/>
        </w:rPr>
        <w:t>小东山生态修复项目土石方工程</w:t>
      </w:r>
      <w:r>
        <w:rPr>
          <w:rFonts w:cs="宋体"/>
          <w:sz w:val="28"/>
          <w:szCs w:val="28"/>
        </w:rPr>
        <w:t>）投标活动，并作如下承诺</w:t>
      </w:r>
      <w:r>
        <w:rPr>
          <w:rFonts w:cs="宋体"/>
          <w:sz w:val="28"/>
          <w:szCs w:val="28"/>
        </w:rPr>
        <w:t>:</w:t>
      </w:r>
    </w:p>
    <w:p w:rsidR="00251154" w:rsidRDefault="00147AE6">
      <w:pPr>
        <w:spacing w:line="360" w:lineRule="auto"/>
        <w:ind w:firstLineChars="200" w:firstLine="560"/>
        <w:rPr>
          <w:rFonts w:cs="宋体" w:hint="default"/>
          <w:sz w:val="28"/>
          <w:szCs w:val="28"/>
        </w:rPr>
      </w:pPr>
      <w:r>
        <w:rPr>
          <w:rFonts w:cs="宋体"/>
          <w:sz w:val="28"/>
          <w:szCs w:val="28"/>
        </w:rPr>
        <w:t>1</w:t>
      </w:r>
      <w:r>
        <w:rPr>
          <w:rFonts w:cs="宋体"/>
          <w:sz w:val="28"/>
          <w:szCs w:val="28"/>
        </w:rPr>
        <w:t>、投标文件提供的现场负责人中途不变更；如因特殊情况需要变更，需以文字报告并经甲方审批同意。</w:t>
      </w:r>
    </w:p>
    <w:p w:rsidR="00251154" w:rsidRDefault="00147AE6">
      <w:pPr>
        <w:spacing w:line="360" w:lineRule="auto"/>
        <w:ind w:firstLineChars="200" w:firstLine="560"/>
        <w:rPr>
          <w:rFonts w:cs="宋体" w:hint="default"/>
          <w:sz w:val="28"/>
          <w:szCs w:val="28"/>
        </w:rPr>
      </w:pPr>
      <w:r>
        <w:rPr>
          <w:rFonts w:cs="宋体"/>
          <w:sz w:val="28"/>
          <w:szCs w:val="28"/>
        </w:rPr>
        <w:t>2</w:t>
      </w:r>
      <w:r>
        <w:rPr>
          <w:rFonts w:cs="宋体"/>
          <w:sz w:val="28"/>
          <w:szCs w:val="28"/>
        </w:rPr>
        <w:t>、保证所承担的工序项目不分包或转包，否则按我方违约处理，可按我方所交信誉保证金的</w:t>
      </w:r>
      <w:r>
        <w:rPr>
          <w:rFonts w:cs="宋体"/>
          <w:sz w:val="28"/>
          <w:szCs w:val="28"/>
        </w:rPr>
        <w:t>50%</w:t>
      </w:r>
      <w:r>
        <w:rPr>
          <w:rFonts w:cs="宋体"/>
          <w:sz w:val="28"/>
          <w:szCs w:val="28"/>
        </w:rPr>
        <w:t>以上扣作罚款。</w:t>
      </w:r>
    </w:p>
    <w:p w:rsidR="00251154" w:rsidRDefault="00147AE6">
      <w:pPr>
        <w:spacing w:line="360" w:lineRule="auto"/>
        <w:ind w:firstLineChars="200" w:firstLine="560"/>
        <w:rPr>
          <w:rFonts w:cs="宋体" w:hint="default"/>
          <w:sz w:val="28"/>
          <w:szCs w:val="28"/>
        </w:rPr>
      </w:pPr>
      <w:r>
        <w:rPr>
          <w:rFonts w:cs="宋体"/>
          <w:sz w:val="28"/>
          <w:szCs w:val="28"/>
        </w:rPr>
        <w:t>3</w:t>
      </w:r>
      <w:r>
        <w:rPr>
          <w:rFonts w:cs="宋体"/>
          <w:sz w:val="28"/>
          <w:szCs w:val="28"/>
        </w:rPr>
        <w:t>、保证服从甲方的领导、调度和协调，如因施工方案或工期要求等方面的改变，服从甲方对任务所做的调整且不增加任何索赔费用。</w:t>
      </w:r>
    </w:p>
    <w:p w:rsidR="00251154" w:rsidRDefault="00147AE6">
      <w:pPr>
        <w:spacing w:line="360" w:lineRule="auto"/>
        <w:ind w:firstLineChars="200" w:firstLine="560"/>
        <w:rPr>
          <w:rFonts w:cs="宋体" w:hint="default"/>
          <w:sz w:val="28"/>
          <w:szCs w:val="28"/>
        </w:rPr>
      </w:pPr>
      <w:r>
        <w:rPr>
          <w:rFonts w:cs="宋体"/>
          <w:sz w:val="28"/>
          <w:szCs w:val="28"/>
        </w:rPr>
        <w:t>4</w:t>
      </w:r>
      <w:r>
        <w:rPr>
          <w:rFonts w:cs="宋体"/>
          <w:sz w:val="28"/>
          <w:szCs w:val="28"/>
        </w:rPr>
        <w:t>、本工程我方不要预付款，在甲方验工计价前，愿意自我筹集施工所需资金；如上级对甲方不能按期拨款，甲方给我方拨款同等顺延。</w:t>
      </w:r>
    </w:p>
    <w:p w:rsidR="00251154" w:rsidRDefault="00147AE6">
      <w:pPr>
        <w:spacing w:line="360" w:lineRule="auto"/>
        <w:ind w:firstLineChars="200" w:firstLine="560"/>
        <w:rPr>
          <w:rFonts w:cs="宋体" w:hint="default"/>
          <w:sz w:val="28"/>
          <w:szCs w:val="28"/>
        </w:rPr>
      </w:pPr>
      <w:r>
        <w:rPr>
          <w:rFonts w:cs="宋体"/>
          <w:sz w:val="28"/>
          <w:szCs w:val="28"/>
        </w:rPr>
        <w:t>5</w:t>
      </w:r>
      <w:r>
        <w:rPr>
          <w:rFonts w:cs="宋体"/>
          <w:sz w:val="28"/>
          <w:szCs w:val="28"/>
        </w:rPr>
        <w:t>、在协议执行过程中如我方保证不了质量、安全、进度，甲方有权单方面中止合同，并不负任何经济和法律责任；我方保证在甲方规定的时间内撤离施工现场，并相应赔偿造成甲方的损失；</w:t>
      </w:r>
    </w:p>
    <w:p w:rsidR="00251154" w:rsidRDefault="00147AE6">
      <w:pPr>
        <w:spacing w:line="360" w:lineRule="auto"/>
        <w:ind w:firstLineChars="200" w:firstLine="560"/>
        <w:rPr>
          <w:rFonts w:cs="宋体" w:hint="default"/>
          <w:sz w:val="28"/>
          <w:szCs w:val="28"/>
        </w:rPr>
      </w:pPr>
      <w:r>
        <w:rPr>
          <w:rFonts w:cs="宋体"/>
          <w:sz w:val="28"/>
          <w:szCs w:val="28"/>
        </w:rPr>
        <w:t>6</w:t>
      </w:r>
      <w:r>
        <w:rPr>
          <w:rFonts w:cs="宋体"/>
          <w:sz w:val="28"/>
          <w:szCs w:val="28"/>
        </w:rPr>
        <w:t>、我方向甲方交纳人民币</w:t>
      </w:r>
      <w:r>
        <w:rPr>
          <w:rFonts w:cs="宋体"/>
          <w:b/>
          <w:sz w:val="28"/>
          <w:szCs w:val="28"/>
          <w:u w:val="single"/>
        </w:rPr>
        <w:t xml:space="preserve">      </w:t>
      </w:r>
      <w:r>
        <w:rPr>
          <w:rFonts w:cs="宋体"/>
          <w:sz w:val="28"/>
          <w:szCs w:val="28"/>
        </w:rPr>
        <w:t>万元投标保证金，若我方中标，按期签订合同并开工，我方投标保证金将转为质量信誉保证金。若在规定期限内无</w:t>
      </w:r>
      <w:r>
        <w:rPr>
          <w:rFonts w:cs="宋体"/>
          <w:sz w:val="28"/>
          <w:szCs w:val="28"/>
        </w:rPr>
        <w:lastRenderedPageBreak/>
        <w:t>故拖延合同签订或不按期开工，接受甲方取消中标资格的处理并没收我方投标保证金。</w:t>
      </w:r>
    </w:p>
    <w:p w:rsidR="00251154" w:rsidRDefault="00147AE6">
      <w:pPr>
        <w:spacing w:line="360" w:lineRule="auto"/>
        <w:ind w:firstLineChars="200" w:firstLine="560"/>
        <w:rPr>
          <w:rFonts w:cs="宋体" w:hint="default"/>
          <w:sz w:val="28"/>
          <w:szCs w:val="28"/>
        </w:rPr>
      </w:pPr>
      <w:r>
        <w:rPr>
          <w:rFonts w:cs="宋体"/>
          <w:sz w:val="28"/>
          <w:szCs w:val="28"/>
        </w:rPr>
        <w:t>7</w:t>
      </w:r>
      <w:r>
        <w:rPr>
          <w:rFonts w:cs="宋体"/>
          <w:sz w:val="28"/>
          <w:szCs w:val="28"/>
        </w:rPr>
        <w:t>、在</w:t>
      </w:r>
      <w:r>
        <w:rPr>
          <w:rFonts w:cs="宋体"/>
          <w:sz w:val="28"/>
          <w:szCs w:val="28"/>
        </w:rPr>
        <w:t>投标有效期内如我方中途撤标，贵方没收我方的全部投标保证金；</w:t>
      </w:r>
    </w:p>
    <w:p w:rsidR="00251154" w:rsidRDefault="00147AE6">
      <w:pPr>
        <w:spacing w:line="360" w:lineRule="auto"/>
        <w:ind w:firstLineChars="200" w:firstLine="560"/>
        <w:rPr>
          <w:rFonts w:cs="宋体" w:hint="default"/>
          <w:sz w:val="28"/>
          <w:szCs w:val="28"/>
        </w:rPr>
      </w:pPr>
      <w:r>
        <w:rPr>
          <w:rFonts w:cs="宋体"/>
          <w:sz w:val="28"/>
          <w:szCs w:val="28"/>
        </w:rPr>
        <w:t>8</w:t>
      </w:r>
      <w:r>
        <w:rPr>
          <w:rFonts w:cs="宋体"/>
          <w:sz w:val="28"/>
          <w:szCs w:val="28"/>
        </w:rPr>
        <w:t>、每次计量支付同意甲方扣留</w:t>
      </w:r>
      <w:r>
        <w:rPr>
          <w:rFonts w:cs="宋体"/>
          <w:sz w:val="28"/>
          <w:szCs w:val="28"/>
        </w:rPr>
        <w:t>10%</w:t>
      </w:r>
      <w:r>
        <w:rPr>
          <w:rFonts w:cs="宋体"/>
          <w:sz w:val="28"/>
          <w:szCs w:val="28"/>
        </w:rPr>
        <w:t>作为质量信誉保证金，合同期满时返还</w:t>
      </w:r>
      <w:r>
        <w:rPr>
          <w:rFonts w:cs="宋体"/>
          <w:sz w:val="28"/>
          <w:szCs w:val="28"/>
        </w:rPr>
        <w:t>5%</w:t>
      </w:r>
      <w:r>
        <w:rPr>
          <w:rFonts w:cs="宋体"/>
          <w:sz w:val="28"/>
          <w:szCs w:val="28"/>
        </w:rPr>
        <w:t>，剩余</w:t>
      </w:r>
      <w:r>
        <w:rPr>
          <w:rFonts w:cs="宋体"/>
          <w:sz w:val="28"/>
          <w:szCs w:val="28"/>
        </w:rPr>
        <w:t>5%</w:t>
      </w:r>
      <w:r>
        <w:rPr>
          <w:rFonts w:cs="宋体"/>
          <w:sz w:val="28"/>
          <w:szCs w:val="28"/>
        </w:rPr>
        <w:t>待全部合同工程竣工并保修期满后，若无任何遗留问题，全额返还，若存在遗留问题而发生的费用在我方的信誉保证金中扣除；</w:t>
      </w:r>
    </w:p>
    <w:p w:rsidR="00251154" w:rsidRDefault="00147AE6">
      <w:pPr>
        <w:spacing w:line="360" w:lineRule="auto"/>
        <w:ind w:firstLineChars="200" w:firstLine="560"/>
        <w:rPr>
          <w:rFonts w:cs="宋体" w:hint="default"/>
          <w:sz w:val="28"/>
          <w:szCs w:val="28"/>
        </w:rPr>
      </w:pPr>
      <w:r>
        <w:rPr>
          <w:rFonts w:cs="宋体"/>
          <w:sz w:val="28"/>
          <w:szCs w:val="28"/>
        </w:rPr>
        <w:t>9</w:t>
      </w:r>
      <w:r>
        <w:rPr>
          <w:rFonts w:cs="宋体"/>
          <w:sz w:val="28"/>
          <w:szCs w:val="28"/>
        </w:rPr>
        <w:t>、我方理解贵方不一定以最低报价选择中标单位；无论中标与否，参加竞标的一切费用，我方自行承担；</w:t>
      </w:r>
    </w:p>
    <w:p w:rsidR="00251154" w:rsidRDefault="00147AE6">
      <w:pPr>
        <w:spacing w:line="360" w:lineRule="auto"/>
        <w:ind w:firstLineChars="200" w:firstLine="560"/>
        <w:rPr>
          <w:rFonts w:cs="宋体" w:hint="default"/>
          <w:sz w:val="28"/>
          <w:szCs w:val="28"/>
        </w:rPr>
      </w:pPr>
      <w:r>
        <w:rPr>
          <w:rFonts w:cs="宋体"/>
          <w:sz w:val="28"/>
          <w:szCs w:val="28"/>
        </w:rPr>
        <w:t>10</w:t>
      </w:r>
      <w:r>
        <w:rPr>
          <w:rFonts w:cs="宋体"/>
          <w:sz w:val="28"/>
          <w:szCs w:val="28"/>
        </w:rPr>
        <w:t>、愿以工序综合劳务单价形式签订合同，贵方如认为报价中的子目单价有不平衡因素需要调整时，在签定合同时我方接受甲方的单价；</w:t>
      </w:r>
    </w:p>
    <w:p w:rsidR="00251154" w:rsidRDefault="00147AE6">
      <w:pPr>
        <w:spacing w:line="360" w:lineRule="auto"/>
        <w:ind w:firstLineChars="200" w:firstLine="560"/>
        <w:rPr>
          <w:rFonts w:cs="宋体" w:hint="default"/>
          <w:sz w:val="28"/>
          <w:szCs w:val="28"/>
        </w:rPr>
      </w:pPr>
      <w:r>
        <w:rPr>
          <w:rFonts w:cs="宋体"/>
          <w:sz w:val="28"/>
          <w:szCs w:val="28"/>
        </w:rPr>
        <w:t>11</w:t>
      </w:r>
      <w:r>
        <w:rPr>
          <w:rFonts w:cs="宋体"/>
          <w:sz w:val="28"/>
          <w:szCs w:val="28"/>
        </w:rPr>
        <w:t>、我方现场负责人与技术人员、机械</w:t>
      </w:r>
      <w:r>
        <w:rPr>
          <w:rFonts w:cs="宋体"/>
          <w:sz w:val="28"/>
          <w:szCs w:val="28"/>
        </w:rPr>
        <w:t>设备等在承包合同签订后的</w:t>
      </w:r>
      <w:r>
        <w:rPr>
          <w:rFonts w:cs="宋体"/>
          <w:sz w:val="28"/>
          <w:szCs w:val="28"/>
        </w:rPr>
        <w:t>10</w:t>
      </w:r>
      <w:r>
        <w:rPr>
          <w:rFonts w:cs="宋体"/>
          <w:sz w:val="28"/>
          <w:szCs w:val="28"/>
        </w:rPr>
        <w:t>天内上场并达到开工要求。现场负责人与技术负责人如推迟上场，每人每天罚款</w:t>
      </w:r>
      <w:r>
        <w:rPr>
          <w:rFonts w:cs="宋体"/>
          <w:sz w:val="28"/>
          <w:szCs w:val="28"/>
        </w:rPr>
        <w:t>1500</w:t>
      </w:r>
      <w:r>
        <w:rPr>
          <w:rFonts w:cs="宋体"/>
          <w:sz w:val="28"/>
          <w:szCs w:val="28"/>
        </w:rPr>
        <w:t>元，机械设备如推迟进场，每台每天罚款</w:t>
      </w:r>
      <w:r>
        <w:rPr>
          <w:rFonts w:cs="宋体"/>
          <w:sz w:val="28"/>
          <w:szCs w:val="28"/>
        </w:rPr>
        <w:t>2000</w:t>
      </w:r>
      <w:r>
        <w:rPr>
          <w:rFonts w:cs="宋体"/>
          <w:sz w:val="28"/>
          <w:szCs w:val="28"/>
        </w:rPr>
        <w:t>元。罚款金额在信誉保证金中支付。</w:t>
      </w:r>
    </w:p>
    <w:p w:rsidR="00251154" w:rsidRDefault="00147AE6">
      <w:pPr>
        <w:spacing w:line="360" w:lineRule="auto"/>
        <w:ind w:firstLineChars="200" w:firstLine="560"/>
        <w:rPr>
          <w:rFonts w:cs="宋体" w:hint="default"/>
          <w:sz w:val="28"/>
          <w:szCs w:val="28"/>
        </w:rPr>
      </w:pPr>
      <w:r>
        <w:rPr>
          <w:rFonts w:cs="宋体"/>
          <w:sz w:val="28"/>
          <w:szCs w:val="28"/>
        </w:rPr>
        <w:t>12</w:t>
      </w:r>
      <w:r>
        <w:rPr>
          <w:rFonts w:cs="宋体"/>
          <w:sz w:val="28"/>
          <w:szCs w:val="28"/>
        </w:rPr>
        <w:t>、我方现场负责人保持长期在施工现场，请假须报甲方批准，无故不在现场，每天罚款</w:t>
      </w:r>
      <w:r>
        <w:rPr>
          <w:rFonts w:cs="宋体"/>
          <w:sz w:val="28"/>
          <w:szCs w:val="28"/>
        </w:rPr>
        <w:t>5000</w:t>
      </w:r>
      <w:r>
        <w:rPr>
          <w:rFonts w:cs="宋体"/>
          <w:sz w:val="28"/>
          <w:szCs w:val="28"/>
        </w:rPr>
        <w:t>元，在信誉保证金中扣罚；</w:t>
      </w:r>
    </w:p>
    <w:p w:rsidR="00251154" w:rsidRDefault="00147AE6">
      <w:pPr>
        <w:spacing w:line="360" w:lineRule="auto"/>
        <w:ind w:firstLineChars="200" w:firstLine="560"/>
        <w:rPr>
          <w:rFonts w:cs="宋体" w:hint="default"/>
          <w:sz w:val="28"/>
          <w:szCs w:val="28"/>
        </w:rPr>
      </w:pPr>
      <w:r>
        <w:rPr>
          <w:rFonts w:cs="宋体"/>
          <w:sz w:val="28"/>
          <w:szCs w:val="28"/>
        </w:rPr>
        <w:t>13</w:t>
      </w:r>
      <w:r>
        <w:rPr>
          <w:rFonts w:cs="宋体"/>
          <w:sz w:val="28"/>
          <w:szCs w:val="28"/>
        </w:rPr>
        <w:t>、坚决按照甲方创优规划要求和标准进行质量、安全控制。</w:t>
      </w:r>
    </w:p>
    <w:p w:rsidR="00251154" w:rsidRDefault="00147AE6">
      <w:pPr>
        <w:spacing w:line="360" w:lineRule="auto"/>
        <w:ind w:firstLineChars="200" w:firstLine="560"/>
        <w:rPr>
          <w:rFonts w:cs="宋体" w:hint="default"/>
          <w:sz w:val="28"/>
          <w:szCs w:val="28"/>
        </w:rPr>
      </w:pPr>
      <w:r>
        <w:rPr>
          <w:rFonts w:cs="宋体"/>
          <w:sz w:val="28"/>
          <w:szCs w:val="28"/>
        </w:rPr>
        <w:t>14</w:t>
      </w:r>
      <w:r>
        <w:rPr>
          <w:rFonts w:cs="宋体"/>
          <w:sz w:val="28"/>
          <w:szCs w:val="28"/>
        </w:rPr>
        <w:t>、我方对劳务人员的使用按《劳动法》及相关法律法规要求，与其劳务</w:t>
      </w:r>
      <w:r>
        <w:rPr>
          <w:rFonts w:cs="宋体"/>
          <w:sz w:val="28"/>
          <w:szCs w:val="28"/>
        </w:rPr>
        <w:lastRenderedPageBreak/>
        <w:t>人员签订劳动合同，明确劳动关系；我方为其所有劳务人员办理人身意外伤害保险，并支付保险费用</w:t>
      </w:r>
      <w:r>
        <w:rPr>
          <w:rFonts w:cs="宋体"/>
          <w:sz w:val="28"/>
          <w:szCs w:val="28"/>
        </w:rPr>
        <w:t>,</w:t>
      </w:r>
      <w:r>
        <w:rPr>
          <w:rFonts w:cs="宋体"/>
          <w:sz w:val="28"/>
          <w:szCs w:val="28"/>
        </w:rPr>
        <w:t>该费用已包含在工序综合单价承包里。如果我方不履行该义务，造成的各项赔偿和损失由我方全额承担费用。我方在处理劳务事宜时，已充分考虑和尊重法定的节假日和公认的农作季节，尊重宗教习惯和风俗习惯，由于我方处理不当引起的费用或纠纷等责任由我方自负。</w:t>
      </w:r>
    </w:p>
    <w:p w:rsidR="00251154" w:rsidRDefault="00147AE6">
      <w:pPr>
        <w:spacing w:line="360" w:lineRule="auto"/>
        <w:ind w:firstLineChars="200" w:firstLine="560"/>
        <w:rPr>
          <w:rFonts w:cs="宋体" w:hint="default"/>
          <w:sz w:val="28"/>
          <w:szCs w:val="28"/>
        </w:rPr>
      </w:pPr>
      <w:r>
        <w:rPr>
          <w:rFonts w:cs="宋体"/>
          <w:sz w:val="28"/>
          <w:szCs w:val="28"/>
        </w:rPr>
        <w:t>15</w:t>
      </w:r>
      <w:r>
        <w:rPr>
          <w:rFonts w:cs="宋体"/>
          <w:sz w:val="28"/>
          <w:szCs w:val="28"/>
        </w:rPr>
        <w:t>、我方来贵方的领款人是与贵方签订合同的人，其他的领料员是我方现场负责人或其书面指定的人员，否则贵方可不予办理，由此造成的工程延误由我方自行承担损失。</w:t>
      </w:r>
    </w:p>
    <w:p w:rsidR="00251154" w:rsidRDefault="00147AE6">
      <w:pPr>
        <w:spacing w:line="360" w:lineRule="auto"/>
        <w:ind w:firstLineChars="196" w:firstLine="549"/>
        <w:rPr>
          <w:rFonts w:cs="宋体" w:hint="default"/>
          <w:sz w:val="28"/>
          <w:szCs w:val="28"/>
        </w:rPr>
      </w:pPr>
      <w:r>
        <w:rPr>
          <w:rFonts w:cs="宋体"/>
          <w:sz w:val="28"/>
          <w:szCs w:val="28"/>
        </w:rPr>
        <w:t>16</w:t>
      </w:r>
      <w:r>
        <w:rPr>
          <w:rFonts w:cs="宋体"/>
          <w:sz w:val="28"/>
          <w:szCs w:val="28"/>
        </w:rPr>
        <w:t>、如果我方出现拖欠工人工资、零星材料款、设备款的事件发生，经贵方催告</w:t>
      </w:r>
      <w:r>
        <w:rPr>
          <w:rFonts w:cs="宋体"/>
          <w:sz w:val="28"/>
          <w:szCs w:val="28"/>
        </w:rPr>
        <w:t>7</w:t>
      </w:r>
      <w:r>
        <w:rPr>
          <w:rFonts w:cs="宋体"/>
          <w:sz w:val="28"/>
          <w:szCs w:val="28"/>
        </w:rPr>
        <w:t>天后无效的，贵方有权使用我方的未拔劳务款或信</w:t>
      </w:r>
      <w:r>
        <w:rPr>
          <w:rFonts w:cs="宋体"/>
          <w:sz w:val="28"/>
          <w:szCs w:val="28"/>
        </w:rPr>
        <w:t>誉保证金代我方支付；</w:t>
      </w:r>
    </w:p>
    <w:p w:rsidR="00251154" w:rsidRDefault="00147AE6">
      <w:pPr>
        <w:spacing w:line="360" w:lineRule="auto"/>
        <w:ind w:firstLineChars="196" w:firstLine="549"/>
        <w:rPr>
          <w:rFonts w:cs="宋体" w:hint="default"/>
          <w:sz w:val="28"/>
          <w:szCs w:val="28"/>
        </w:rPr>
      </w:pPr>
      <w:r>
        <w:rPr>
          <w:rFonts w:cs="宋体"/>
          <w:sz w:val="28"/>
          <w:szCs w:val="28"/>
        </w:rPr>
        <w:t>17</w:t>
      </w:r>
      <w:r>
        <w:rPr>
          <w:rFonts w:cs="宋体"/>
          <w:sz w:val="28"/>
          <w:szCs w:val="28"/>
        </w:rPr>
        <w:t>、我方在进行报价时已充分考虑了工程数量的增减风险。</w:t>
      </w:r>
    </w:p>
    <w:p w:rsidR="00251154" w:rsidRDefault="00251154">
      <w:pPr>
        <w:spacing w:line="360" w:lineRule="auto"/>
        <w:rPr>
          <w:rFonts w:cs="宋体" w:hint="default"/>
          <w:sz w:val="28"/>
          <w:szCs w:val="28"/>
        </w:rPr>
      </w:pPr>
    </w:p>
    <w:p w:rsidR="00251154" w:rsidRDefault="00147AE6">
      <w:pPr>
        <w:spacing w:line="360" w:lineRule="auto"/>
        <w:ind w:firstLineChars="200" w:firstLine="560"/>
        <w:rPr>
          <w:rFonts w:cs="宋体" w:hint="default"/>
          <w:sz w:val="28"/>
          <w:szCs w:val="28"/>
        </w:rPr>
      </w:pPr>
      <w:r>
        <w:rPr>
          <w:rFonts w:cs="宋体"/>
          <w:sz w:val="28"/>
          <w:szCs w:val="28"/>
        </w:rPr>
        <w:t>此承诺书，中标后作为《劳务承包合同》的主要内容之一。</w:t>
      </w:r>
    </w:p>
    <w:p w:rsidR="00251154" w:rsidRDefault="00251154">
      <w:pPr>
        <w:spacing w:line="360" w:lineRule="auto"/>
        <w:rPr>
          <w:rFonts w:cs="宋体" w:hint="default"/>
          <w:sz w:val="28"/>
          <w:szCs w:val="28"/>
        </w:rPr>
      </w:pPr>
    </w:p>
    <w:p w:rsidR="00251154" w:rsidRDefault="00251154">
      <w:pPr>
        <w:spacing w:line="360" w:lineRule="auto"/>
        <w:rPr>
          <w:rFonts w:cs="宋体" w:hint="default"/>
          <w:sz w:val="28"/>
          <w:szCs w:val="28"/>
        </w:rPr>
      </w:pPr>
    </w:p>
    <w:p w:rsidR="00251154" w:rsidRDefault="00147AE6">
      <w:pPr>
        <w:spacing w:line="360" w:lineRule="auto"/>
        <w:rPr>
          <w:rFonts w:cs="宋体" w:hint="default"/>
          <w:sz w:val="28"/>
          <w:szCs w:val="28"/>
        </w:rPr>
      </w:pPr>
      <w:r>
        <w:rPr>
          <w:rFonts w:cs="宋体"/>
          <w:sz w:val="28"/>
          <w:szCs w:val="28"/>
        </w:rPr>
        <w:t>承诺单位（投标单位）</w:t>
      </w:r>
      <w:r>
        <w:rPr>
          <w:rFonts w:cs="宋体"/>
          <w:sz w:val="28"/>
          <w:szCs w:val="28"/>
        </w:rPr>
        <w:t>:</w:t>
      </w:r>
    </w:p>
    <w:p w:rsidR="00251154" w:rsidRDefault="00251154">
      <w:pPr>
        <w:spacing w:line="360" w:lineRule="auto"/>
        <w:rPr>
          <w:rFonts w:cs="宋体" w:hint="default"/>
          <w:sz w:val="28"/>
          <w:szCs w:val="28"/>
        </w:rPr>
      </w:pPr>
    </w:p>
    <w:p w:rsidR="00251154" w:rsidRDefault="00147AE6">
      <w:pPr>
        <w:spacing w:line="360" w:lineRule="auto"/>
        <w:rPr>
          <w:rFonts w:cs="宋体" w:hint="default"/>
          <w:sz w:val="28"/>
          <w:szCs w:val="28"/>
        </w:rPr>
      </w:pPr>
      <w:r>
        <w:rPr>
          <w:rFonts w:cs="宋体"/>
          <w:sz w:val="28"/>
          <w:szCs w:val="28"/>
        </w:rPr>
        <w:lastRenderedPageBreak/>
        <w:t>法人代表或代理人签字</w:t>
      </w:r>
      <w:r>
        <w:rPr>
          <w:rFonts w:cs="宋体"/>
          <w:sz w:val="28"/>
          <w:szCs w:val="28"/>
        </w:rPr>
        <w:t xml:space="preserve">:                                          </w:t>
      </w:r>
    </w:p>
    <w:p w:rsidR="00251154" w:rsidRDefault="00251154">
      <w:pPr>
        <w:rPr>
          <w:rFonts w:cs="宋体" w:hint="default"/>
          <w:sz w:val="28"/>
          <w:szCs w:val="28"/>
        </w:rPr>
      </w:pPr>
    </w:p>
    <w:p w:rsidR="00251154" w:rsidRDefault="00147AE6">
      <w:pPr>
        <w:ind w:firstLineChars="2100" w:firstLine="5880"/>
        <w:rPr>
          <w:rFonts w:cs="宋体" w:hint="default"/>
        </w:rPr>
      </w:pPr>
      <w:r>
        <w:rPr>
          <w:rFonts w:cs="宋体"/>
          <w:sz w:val="28"/>
          <w:szCs w:val="28"/>
        </w:rPr>
        <w:t>年</w:t>
      </w:r>
      <w:r>
        <w:rPr>
          <w:rFonts w:cs="宋体"/>
          <w:sz w:val="28"/>
          <w:szCs w:val="28"/>
        </w:rPr>
        <w:t xml:space="preserve">     </w:t>
      </w:r>
      <w:r>
        <w:rPr>
          <w:rFonts w:cs="宋体"/>
          <w:sz w:val="28"/>
          <w:szCs w:val="28"/>
        </w:rPr>
        <w:t>月</w:t>
      </w:r>
      <w:r>
        <w:rPr>
          <w:rFonts w:cs="宋体"/>
          <w:sz w:val="28"/>
          <w:szCs w:val="28"/>
        </w:rPr>
        <w:t xml:space="preserve">    </w:t>
      </w:r>
      <w:r>
        <w:rPr>
          <w:rFonts w:cs="宋体"/>
          <w:sz w:val="28"/>
          <w:szCs w:val="28"/>
        </w:rPr>
        <w:t>日</w:t>
      </w:r>
    </w:p>
    <w:p w:rsidR="00251154" w:rsidRDefault="00251154">
      <w:pPr>
        <w:pStyle w:val="a9"/>
        <w:adjustRightInd w:val="0"/>
        <w:snapToGrid w:val="0"/>
        <w:spacing w:line="360" w:lineRule="atLeast"/>
        <w:ind w:firstLineChars="200" w:firstLine="482"/>
        <w:jc w:val="center"/>
        <w:rPr>
          <w:rFonts w:hAnsi="宋体" w:cs="宋体"/>
          <w:b/>
          <w:bCs/>
          <w:sz w:val="24"/>
        </w:rPr>
      </w:pPr>
    </w:p>
    <w:p w:rsidR="00251154" w:rsidRDefault="00147AE6">
      <w:pPr>
        <w:rPr>
          <w:rFonts w:cs="宋体" w:hint="default"/>
        </w:rPr>
      </w:pPr>
      <w:r>
        <w:rPr>
          <w:rFonts w:cs="宋体"/>
        </w:rPr>
        <w:br w:type="page"/>
      </w:r>
    </w:p>
    <w:p w:rsidR="00251154" w:rsidRDefault="00147AE6">
      <w:pPr>
        <w:pStyle w:val="1"/>
        <w:rPr>
          <w:rFonts w:ascii="宋体" w:eastAsia="宋体" w:cs="宋体"/>
        </w:rPr>
      </w:pPr>
      <w:r>
        <w:rPr>
          <w:rFonts w:ascii="宋体" w:eastAsia="宋体" w:cs="宋体" w:hint="eastAsia"/>
        </w:rPr>
        <w:lastRenderedPageBreak/>
        <w:t>确</w:t>
      </w:r>
      <w:r>
        <w:rPr>
          <w:rFonts w:ascii="宋体" w:eastAsia="宋体" w:cs="宋体" w:hint="eastAsia"/>
        </w:rPr>
        <w:t xml:space="preserve"> </w:t>
      </w:r>
      <w:r>
        <w:rPr>
          <w:rFonts w:ascii="宋体" w:eastAsia="宋体" w:cs="宋体" w:hint="eastAsia"/>
        </w:rPr>
        <w:t>认</w:t>
      </w:r>
      <w:r>
        <w:rPr>
          <w:rFonts w:ascii="宋体" w:eastAsia="宋体" w:cs="宋体" w:hint="eastAsia"/>
        </w:rPr>
        <w:t xml:space="preserve"> </w:t>
      </w:r>
      <w:r>
        <w:rPr>
          <w:rFonts w:ascii="宋体" w:eastAsia="宋体" w:cs="宋体" w:hint="eastAsia"/>
        </w:rPr>
        <w:t>书</w:t>
      </w:r>
    </w:p>
    <w:p w:rsidR="00251154" w:rsidRDefault="00251154">
      <w:pPr>
        <w:rPr>
          <w:rFonts w:cs="宋体" w:hint="default"/>
          <w:sz w:val="28"/>
        </w:rPr>
      </w:pPr>
    </w:p>
    <w:p w:rsidR="00251154" w:rsidRDefault="00147AE6">
      <w:pPr>
        <w:pStyle w:val="a9"/>
        <w:snapToGrid w:val="0"/>
        <w:spacing w:line="360" w:lineRule="auto"/>
        <w:rPr>
          <w:rFonts w:hAnsi="宋体" w:cs="宋体"/>
          <w:b/>
          <w:bCs/>
          <w:sz w:val="28"/>
          <w:szCs w:val="28"/>
        </w:rPr>
      </w:pPr>
      <w:r>
        <w:rPr>
          <w:rFonts w:hAnsi="宋体" w:cs="宋体" w:hint="eastAsia"/>
          <w:bCs/>
          <w:sz w:val="28"/>
          <w:szCs w:val="28"/>
        </w:rPr>
        <w:t>致：</w:t>
      </w:r>
      <w:r>
        <w:rPr>
          <w:rFonts w:hAnsi="宋体" w:cs="宋体" w:hint="eastAsia"/>
          <w:sz w:val="28"/>
          <w:u w:val="single"/>
        </w:rPr>
        <w:t>安徽水文地质工程地质有限公司</w:t>
      </w:r>
    </w:p>
    <w:p w:rsidR="00251154" w:rsidRDefault="00147AE6">
      <w:pPr>
        <w:pStyle w:val="a8"/>
        <w:ind w:firstLine="560"/>
        <w:rPr>
          <w:rFonts w:cs="宋体"/>
          <w:sz w:val="28"/>
          <w:szCs w:val="28"/>
        </w:rPr>
      </w:pPr>
      <w:r>
        <w:rPr>
          <w:rFonts w:cs="宋体" w:hint="eastAsia"/>
          <w:sz w:val="28"/>
          <w:szCs w:val="28"/>
        </w:rPr>
        <w:t>我方在认真研究了贵方出具的《投标书》、《承诺书》、《劳务承包合同》、《工程投标报价清单》、劳务施工投标其他的文件和考察工程施工现场后，在充分理解的基础上完全同意前述文件中的各项条款，如果需要增加或补充的内容，经双方协商后签订补充合同。即使在有关事宜双方未协商一致的情况下，我方必须严格遵守双方签订的合同条款，若违约和造成贵方的损失我方承担一切责任。</w:t>
      </w:r>
    </w:p>
    <w:p w:rsidR="00251154" w:rsidRDefault="00251154">
      <w:pPr>
        <w:spacing w:line="360" w:lineRule="auto"/>
        <w:ind w:firstLineChars="200" w:firstLine="560"/>
        <w:rPr>
          <w:rFonts w:cs="宋体" w:hint="default"/>
          <w:sz w:val="28"/>
          <w:szCs w:val="28"/>
        </w:rPr>
      </w:pPr>
    </w:p>
    <w:p w:rsidR="00251154" w:rsidRDefault="00251154">
      <w:pPr>
        <w:spacing w:line="360" w:lineRule="auto"/>
        <w:ind w:firstLineChars="200" w:firstLine="560"/>
        <w:rPr>
          <w:rFonts w:cs="宋体" w:hint="default"/>
          <w:sz w:val="28"/>
          <w:szCs w:val="28"/>
        </w:rPr>
      </w:pPr>
    </w:p>
    <w:p w:rsidR="00251154" w:rsidRDefault="00251154">
      <w:pPr>
        <w:spacing w:line="360" w:lineRule="auto"/>
        <w:ind w:firstLineChars="200" w:firstLine="560"/>
        <w:rPr>
          <w:rFonts w:cs="宋体" w:hint="default"/>
          <w:sz w:val="28"/>
          <w:szCs w:val="28"/>
        </w:rPr>
      </w:pPr>
    </w:p>
    <w:p w:rsidR="00251154" w:rsidRDefault="00147AE6">
      <w:pPr>
        <w:pStyle w:val="a9"/>
        <w:adjustRightInd w:val="0"/>
        <w:snapToGrid w:val="0"/>
        <w:spacing w:line="360" w:lineRule="auto"/>
        <w:ind w:firstLineChars="257" w:firstLine="720"/>
        <w:rPr>
          <w:rFonts w:hAnsi="宋体" w:cs="宋体"/>
          <w:sz w:val="28"/>
          <w:szCs w:val="28"/>
        </w:rPr>
      </w:pPr>
      <w:r>
        <w:rPr>
          <w:rFonts w:hAnsi="宋体" w:cs="宋体" w:hint="eastAsia"/>
          <w:sz w:val="28"/>
          <w:szCs w:val="28"/>
        </w:rPr>
        <w:t>承诺单位（竞标单位）</w:t>
      </w:r>
      <w:r>
        <w:rPr>
          <w:rFonts w:hAnsi="宋体" w:cs="宋体" w:hint="eastAsia"/>
          <w:sz w:val="28"/>
          <w:szCs w:val="28"/>
        </w:rPr>
        <w:t>:</w:t>
      </w:r>
    </w:p>
    <w:p w:rsidR="00251154" w:rsidRDefault="00251154">
      <w:pPr>
        <w:pStyle w:val="a9"/>
        <w:adjustRightInd w:val="0"/>
        <w:snapToGrid w:val="0"/>
        <w:spacing w:line="360" w:lineRule="auto"/>
        <w:ind w:firstLineChars="257" w:firstLine="720"/>
        <w:rPr>
          <w:rFonts w:hAnsi="宋体" w:cs="宋体"/>
          <w:sz w:val="28"/>
          <w:szCs w:val="28"/>
        </w:rPr>
      </w:pPr>
    </w:p>
    <w:p w:rsidR="00251154" w:rsidRDefault="00147AE6">
      <w:pPr>
        <w:pStyle w:val="a9"/>
        <w:adjustRightInd w:val="0"/>
        <w:snapToGrid w:val="0"/>
        <w:spacing w:line="360" w:lineRule="auto"/>
        <w:ind w:firstLineChars="257" w:firstLine="720"/>
        <w:rPr>
          <w:rFonts w:hAnsi="宋体" w:cs="宋体"/>
          <w:sz w:val="28"/>
          <w:szCs w:val="28"/>
        </w:rPr>
      </w:pPr>
      <w:r>
        <w:rPr>
          <w:rFonts w:hAnsi="宋体" w:cs="宋体" w:hint="eastAsia"/>
          <w:sz w:val="28"/>
          <w:szCs w:val="28"/>
        </w:rPr>
        <w:t>法人代表或代理人签字</w:t>
      </w:r>
      <w:r>
        <w:rPr>
          <w:rFonts w:hAnsi="宋体" w:cs="宋体" w:hint="eastAsia"/>
          <w:sz w:val="28"/>
          <w:szCs w:val="28"/>
        </w:rPr>
        <w:t>:</w:t>
      </w:r>
    </w:p>
    <w:p w:rsidR="00251154" w:rsidRDefault="00251154">
      <w:pPr>
        <w:pStyle w:val="a9"/>
        <w:adjustRightInd w:val="0"/>
        <w:snapToGrid w:val="0"/>
        <w:spacing w:line="360" w:lineRule="atLeast"/>
        <w:ind w:firstLineChars="457" w:firstLine="1280"/>
        <w:jc w:val="right"/>
        <w:rPr>
          <w:rFonts w:hAnsi="宋体" w:cs="宋体"/>
          <w:sz w:val="28"/>
          <w:szCs w:val="28"/>
        </w:rPr>
      </w:pPr>
    </w:p>
    <w:p w:rsidR="00251154" w:rsidRDefault="00251154">
      <w:pPr>
        <w:pStyle w:val="a9"/>
        <w:adjustRightInd w:val="0"/>
        <w:snapToGrid w:val="0"/>
        <w:spacing w:line="360" w:lineRule="atLeast"/>
        <w:ind w:firstLineChars="457" w:firstLine="1280"/>
        <w:jc w:val="right"/>
        <w:rPr>
          <w:rFonts w:hAnsi="宋体" w:cs="宋体"/>
          <w:sz w:val="28"/>
          <w:szCs w:val="28"/>
        </w:rPr>
      </w:pPr>
    </w:p>
    <w:p w:rsidR="00251154" w:rsidRDefault="00147AE6">
      <w:pPr>
        <w:pStyle w:val="a9"/>
        <w:adjustRightInd w:val="0"/>
        <w:snapToGrid w:val="0"/>
        <w:spacing w:line="360" w:lineRule="atLeast"/>
        <w:ind w:right="560" w:firstLineChars="457" w:firstLine="1280"/>
        <w:jc w:val="center"/>
        <w:rPr>
          <w:rFonts w:hAnsi="宋体" w:cs="宋体"/>
          <w:sz w:val="28"/>
          <w:szCs w:val="28"/>
        </w:rPr>
      </w:pPr>
      <w:r>
        <w:rPr>
          <w:rFonts w:hAnsi="宋体" w:cs="宋体" w:hint="eastAsia"/>
          <w:sz w:val="28"/>
          <w:szCs w:val="28"/>
        </w:rPr>
        <w:t xml:space="preserve">                          </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251154" w:rsidRDefault="00147AE6">
      <w:pPr>
        <w:pStyle w:val="a9"/>
        <w:adjustRightInd w:val="0"/>
        <w:snapToGrid w:val="0"/>
        <w:spacing w:line="400" w:lineRule="atLeast"/>
        <w:jc w:val="center"/>
        <w:rPr>
          <w:rFonts w:hAnsi="宋体" w:cs="宋体"/>
          <w:sz w:val="28"/>
          <w:szCs w:val="28"/>
        </w:rPr>
      </w:pPr>
      <w:r>
        <w:rPr>
          <w:rFonts w:hAnsi="宋体" w:cs="宋体" w:hint="eastAsia"/>
          <w:sz w:val="28"/>
          <w:szCs w:val="28"/>
        </w:rPr>
        <w:lastRenderedPageBreak/>
        <w:br w:type="page"/>
      </w:r>
    </w:p>
    <w:p w:rsidR="00251154" w:rsidRDefault="00251154">
      <w:pPr>
        <w:pStyle w:val="a9"/>
        <w:adjustRightInd w:val="0"/>
        <w:snapToGrid w:val="0"/>
        <w:spacing w:line="400" w:lineRule="atLeast"/>
        <w:rPr>
          <w:rFonts w:ascii="仿宋_GB2312" w:eastAsia="仿宋_GB2312"/>
          <w:sz w:val="28"/>
          <w:szCs w:val="28"/>
        </w:rPr>
      </w:pPr>
    </w:p>
    <w:p w:rsidR="00251154" w:rsidRDefault="00147AE6">
      <w:pPr>
        <w:pStyle w:val="a9"/>
        <w:adjustRightInd w:val="0"/>
        <w:snapToGrid w:val="0"/>
        <w:spacing w:line="400" w:lineRule="atLeast"/>
        <w:jc w:val="center"/>
        <w:rPr>
          <w:b/>
          <w:sz w:val="28"/>
          <w:szCs w:val="28"/>
        </w:rPr>
      </w:pPr>
      <w:r>
        <w:rPr>
          <w:rFonts w:hint="eastAsia"/>
          <w:b/>
          <w:sz w:val="28"/>
          <w:szCs w:val="28"/>
        </w:rPr>
        <w:t>投标单位情况一览表</w:t>
      </w:r>
    </w:p>
    <w:p w:rsidR="00251154" w:rsidRDefault="00251154">
      <w:pPr>
        <w:pStyle w:val="a9"/>
        <w:adjustRightInd w:val="0"/>
        <w:snapToGrid w:val="0"/>
        <w:spacing w:line="400" w:lineRule="atLeast"/>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1939"/>
        <w:gridCol w:w="180"/>
        <w:gridCol w:w="900"/>
        <w:gridCol w:w="1080"/>
        <w:gridCol w:w="180"/>
        <w:gridCol w:w="1080"/>
        <w:gridCol w:w="1080"/>
      </w:tblGrid>
      <w:tr w:rsidR="00251154">
        <w:trPr>
          <w:cantSplit/>
          <w:trHeight w:val="510"/>
          <w:jc w:val="center"/>
        </w:trPr>
        <w:tc>
          <w:tcPr>
            <w:tcW w:w="2129" w:type="dxa"/>
            <w:vAlign w:val="center"/>
          </w:tcPr>
          <w:p w:rsidR="00251154" w:rsidRDefault="00147AE6">
            <w:pPr>
              <w:pStyle w:val="a9"/>
              <w:adjustRightInd w:val="0"/>
              <w:snapToGrid w:val="0"/>
              <w:spacing w:line="400" w:lineRule="atLeast"/>
              <w:jc w:val="center"/>
            </w:pPr>
            <w:r>
              <w:rPr>
                <w:rFonts w:hint="eastAsia"/>
              </w:rPr>
              <w:t>投标单位名称</w:t>
            </w:r>
          </w:p>
        </w:tc>
        <w:tc>
          <w:tcPr>
            <w:tcW w:w="1939" w:type="dxa"/>
            <w:vAlign w:val="center"/>
          </w:tcPr>
          <w:p w:rsidR="00251154" w:rsidRDefault="00251154">
            <w:pPr>
              <w:pStyle w:val="a9"/>
              <w:adjustRightInd w:val="0"/>
              <w:snapToGrid w:val="0"/>
              <w:spacing w:line="400" w:lineRule="atLeast"/>
              <w:jc w:val="center"/>
            </w:pPr>
          </w:p>
        </w:tc>
        <w:tc>
          <w:tcPr>
            <w:tcW w:w="2340" w:type="dxa"/>
            <w:gridSpan w:val="4"/>
            <w:vAlign w:val="center"/>
          </w:tcPr>
          <w:p w:rsidR="00251154" w:rsidRDefault="00147AE6">
            <w:pPr>
              <w:pStyle w:val="a9"/>
              <w:adjustRightInd w:val="0"/>
              <w:snapToGrid w:val="0"/>
              <w:spacing w:line="400" w:lineRule="atLeast"/>
              <w:jc w:val="center"/>
            </w:pPr>
            <w:r>
              <w:rPr>
                <w:rFonts w:hint="eastAsia"/>
              </w:rPr>
              <w:t>投标单位负责人</w:t>
            </w:r>
          </w:p>
        </w:tc>
        <w:tc>
          <w:tcPr>
            <w:tcW w:w="2160" w:type="dxa"/>
            <w:gridSpan w:val="2"/>
            <w:vAlign w:val="center"/>
          </w:tcPr>
          <w:p w:rsidR="00251154" w:rsidRDefault="00251154">
            <w:pPr>
              <w:pStyle w:val="a9"/>
              <w:adjustRightInd w:val="0"/>
              <w:snapToGrid w:val="0"/>
              <w:spacing w:line="400" w:lineRule="atLeast"/>
              <w:jc w:val="center"/>
            </w:pPr>
          </w:p>
        </w:tc>
      </w:tr>
      <w:tr w:rsidR="00251154">
        <w:trPr>
          <w:cantSplit/>
          <w:trHeight w:val="510"/>
          <w:jc w:val="center"/>
        </w:trPr>
        <w:tc>
          <w:tcPr>
            <w:tcW w:w="2129" w:type="dxa"/>
            <w:vAlign w:val="center"/>
          </w:tcPr>
          <w:p w:rsidR="00251154" w:rsidRDefault="00147AE6">
            <w:pPr>
              <w:pStyle w:val="a9"/>
              <w:adjustRightInd w:val="0"/>
              <w:snapToGrid w:val="0"/>
              <w:spacing w:line="400" w:lineRule="atLeast"/>
              <w:jc w:val="center"/>
            </w:pPr>
            <w:r>
              <w:rPr>
                <w:rFonts w:hint="eastAsia"/>
              </w:rPr>
              <w:t>法人代表</w:t>
            </w:r>
          </w:p>
        </w:tc>
        <w:tc>
          <w:tcPr>
            <w:tcW w:w="1939" w:type="dxa"/>
            <w:vAlign w:val="center"/>
          </w:tcPr>
          <w:p w:rsidR="00251154" w:rsidRDefault="00251154">
            <w:pPr>
              <w:pStyle w:val="a9"/>
              <w:adjustRightInd w:val="0"/>
              <w:snapToGrid w:val="0"/>
              <w:spacing w:line="400" w:lineRule="atLeast"/>
              <w:jc w:val="center"/>
            </w:pPr>
          </w:p>
        </w:tc>
        <w:tc>
          <w:tcPr>
            <w:tcW w:w="2340" w:type="dxa"/>
            <w:gridSpan w:val="4"/>
            <w:vMerge w:val="restart"/>
            <w:vAlign w:val="center"/>
          </w:tcPr>
          <w:p w:rsidR="00251154" w:rsidRDefault="00147AE6">
            <w:pPr>
              <w:pStyle w:val="a9"/>
              <w:adjustRightInd w:val="0"/>
              <w:snapToGrid w:val="0"/>
              <w:spacing w:line="400" w:lineRule="atLeast"/>
              <w:jc w:val="center"/>
            </w:pPr>
            <w:r>
              <w:rPr>
                <w:rFonts w:hint="eastAsia"/>
              </w:rPr>
              <w:t>法人委托证书原件</w:t>
            </w:r>
          </w:p>
        </w:tc>
        <w:tc>
          <w:tcPr>
            <w:tcW w:w="2160" w:type="dxa"/>
            <w:gridSpan w:val="2"/>
            <w:vMerge w:val="restart"/>
            <w:vAlign w:val="center"/>
          </w:tcPr>
          <w:p w:rsidR="00251154" w:rsidRDefault="00147AE6">
            <w:pPr>
              <w:pStyle w:val="a9"/>
              <w:adjustRightInd w:val="0"/>
              <w:snapToGrid w:val="0"/>
              <w:spacing w:line="400" w:lineRule="atLeast"/>
              <w:jc w:val="center"/>
            </w:pPr>
            <w:r>
              <w:rPr>
                <w:rFonts w:hint="eastAsia"/>
              </w:rPr>
              <w:t>（附后）</w:t>
            </w:r>
          </w:p>
        </w:tc>
      </w:tr>
      <w:tr w:rsidR="00251154">
        <w:trPr>
          <w:cantSplit/>
          <w:trHeight w:val="510"/>
          <w:jc w:val="center"/>
        </w:trPr>
        <w:tc>
          <w:tcPr>
            <w:tcW w:w="2129" w:type="dxa"/>
            <w:vAlign w:val="center"/>
          </w:tcPr>
          <w:p w:rsidR="00251154" w:rsidRDefault="00147AE6">
            <w:pPr>
              <w:pStyle w:val="a9"/>
              <w:adjustRightInd w:val="0"/>
              <w:snapToGrid w:val="0"/>
              <w:spacing w:line="400" w:lineRule="atLeast"/>
              <w:jc w:val="center"/>
            </w:pPr>
            <w:r>
              <w:rPr>
                <w:rFonts w:hint="eastAsia"/>
              </w:rPr>
              <w:t>法人委托人</w:t>
            </w:r>
          </w:p>
        </w:tc>
        <w:tc>
          <w:tcPr>
            <w:tcW w:w="1939" w:type="dxa"/>
            <w:vAlign w:val="center"/>
          </w:tcPr>
          <w:p w:rsidR="00251154" w:rsidRDefault="00251154">
            <w:pPr>
              <w:pStyle w:val="a9"/>
              <w:adjustRightInd w:val="0"/>
              <w:snapToGrid w:val="0"/>
              <w:spacing w:line="400" w:lineRule="atLeast"/>
              <w:jc w:val="center"/>
            </w:pPr>
          </w:p>
        </w:tc>
        <w:tc>
          <w:tcPr>
            <w:tcW w:w="2340" w:type="dxa"/>
            <w:gridSpan w:val="4"/>
            <w:vMerge/>
            <w:vAlign w:val="center"/>
          </w:tcPr>
          <w:p w:rsidR="00251154" w:rsidRDefault="00251154">
            <w:pPr>
              <w:pStyle w:val="a9"/>
              <w:adjustRightInd w:val="0"/>
              <w:snapToGrid w:val="0"/>
              <w:spacing w:line="400" w:lineRule="atLeast"/>
              <w:jc w:val="center"/>
            </w:pPr>
          </w:p>
        </w:tc>
        <w:tc>
          <w:tcPr>
            <w:tcW w:w="2160" w:type="dxa"/>
            <w:gridSpan w:val="2"/>
            <w:vMerge/>
            <w:vAlign w:val="center"/>
          </w:tcPr>
          <w:p w:rsidR="00251154" w:rsidRDefault="00251154">
            <w:pPr>
              <w:pStyle w:val="a9"/>
              <w:adjustRightInd w:val="0"/>
              <w:snapToGrid w:val="0"/>
              <w:spacing w:line="400" w:lineRule="atLeast"/>
              <w:jc w:val="center"/>
            </w:pPr>
          </w:p>
        </w:tc>
      </w:tr>
      <w:tr w:rsidR="00251154">
        <w:trPr>
          <w:cantSplit/>
          <w:trHeight w:val="510"/>
          <w:jc w:val="center"/>
        </w:trPr>
        <w:tc>
          <w:tcPr>
            <w:tcW w:w="2129" w:type="dxa"/>
            <w:vAlign w:val="center"/>
          </w:tcPr>
          <w:p w:rsidR="00251154" w:rsidRDefault="00147AE6">
            <w:pPr>
              <w:pStyle w:val="a9"/>
              <w:adjustRightInd w:val="0"/>
              <w:snapToGrid w:val="0"/>
              <w:spacing w:line="400" w:lineRule="atLeast"/>
              <w:jc w:val="center"/>
            </w:pPr>
            <w:r>
              <w:rPr>
                <w:rFonts w:hint="eastAsia"/>
              </w:rPr>
              <w:t>营业执照</w:t>
            </w:r>
          </w:p>
        </w:tc>
        <w:tc>
          <w:tcPr>
            <w:tcW w:w="1939" w:type="dxa"/>
            <w:vAlign w:val="center"/>
          </w:tcPr>
          <w:p w:rsidR="00251154" w:rsidRDefault="00251154">
            <w:pPr>
              <w:pStyle w:val="a9"/>
              <w:adjustRightInd w:val="0"/>
              <w:snapToGrid w:val="0"/>
              <w:spacing w:line="400" w:lineRule="atLeast"/>
              <w:jc w:val="center"/>
            </w:pPr>
          </w:p>
        </w:tc>
        <w:tc>
          <w:tcPr>
            <w:tcW w:w="1080" w:type="dxa"/>
            <w:gridSpan w:val="2"/>
            <w:vAlign w:val="center"/>
          </w:tcPr>
          <w:p w:rsidR="00251154" w:rsidRDefault="00147AE6">
            <w:pPr>
              <w:pStyle w:val="a9"/>
              <w:adjustRightInd w:val="0"/>
              <w:snapToGrid w:val="0"/>
              <w:spacing w:line="400" w:lineRule="atLeast"/>
              <w:jc w:val="center"/>
            </w:pPr>
            <w:r>
              <w:rPr>
                <w:rFonts w:hint="eastAsia"/>
              </w:rPr>
              <w:t>资质证书</w:t>
            </w:r>
          </w:p>
        </w:tc>
        <w:tc>
          <w:tcPr>
            <w:tcW w:w="1260" w:type="dxa"/>
            <w:gridSpan w:val="2"/>
            <w:vAlign w:val="center"/>
          </w:tcPr>
          <w:p w:rsidR="00251154" w:rsidRDefault="00251154">
            <w:pPr>
              <w:pStyle w:val="a9"/>
              <w:adjustRightInd w:val="0"/>
              <w:snapToGrid w:val="0"/>
              <w:spacing w:line="400" w:lineRule="atLeast"/>
              <w:jc w:val="center"/>
            </w:pPr>
          </w:p>
        </w:tc>
        <w:tc>
          <w:tcPr>
            <w:tcW w:w="1080" w:type="dxa"/>
            <w:vAlign w:val="center"/>
          </w:tcPr>
          <w:p w:rsidR="00251154" w:rsidRDefault="00147AE6">
            <w:pPr>
              <w:pStyle w:val="a9"/>
              <w:adjustRightInd w:val="0"/>
              <w:snapToGrid w:val="0"/>
              <w:spacing w:line="400" w:lineRule="atLeast"/>
              <w:jc w:val="center"/>
            </w:pPr>
            <w:r>
              <w:rPr>
                <w:rFonts w:hint="eastAsia"/>
              </w:rPr>
              <w:t>安</w:t>
            </w:r>
            <w:r>
              <w:rPr>
                <w:rFonts w:hint="eastAsia"/>
              </w:rPr>
              <w:t xml:space="preserve">  </w:t>
            </w:r>
            <w:r>
              <w:rPr>
                <w:rFonts w:hint="eastAsia"/>
              </w:rPr>
              <w:t>全</w:t>
            </w:r>
          </w:p>
          <w:p w:rsidR="00251154" w:rsidRDefault="00147AE6">
            <w:pPr>
              <w:pStyle w:val="a9"/>
              <w:adjustRightInd w:val="0"/>
              <w:snapToGrid w:val="0"/>
              <w:spacing w:line="400" w:lineRule="atLeast"/>
              <w:jc w:val="center"/>
            </w:pPr>
            <w:r>
              <w:rPr>
                <w:rFonts w:hint="eastAsia"/>
              </w:rPr>
              <w:t>许可证</w:t>
            </w:r>
          </w:p>
        </w:tc>
        <w:tc>
          <w:tcPr>
            <w:tcW w:w="1080" w:type="dxa"/>
            <w:vAlign w:val="center"/>
          </w:tcPr>
          <w:p w:rsidR="00251154" w:rsidRDefault="00251154">
            <w:pPr>
              <w:pStyle w:val="a9"/>
              <w:adjustRightInd w:val="0"/>
              <w:snapToGrid w:val="0"/>
              <w:spacing w:line="400" w:lineRule="atLeast"/>
              <w:jc w:val="center"/>
            </w:pPr>
          </w:p>
        </w:tc>
      </w:tr>
      <w:tr w:rsidR="00251154">
        <w:trPr>
          <w:cantSplit/>
          <w:trHeight w:val="596"/>
          <w:jc w:val="center"/>
        </w:trPr>
        <w:tc>
          <w:tcPr>
            <w:tcW w:w="8568" w:type="dxa"/>
            <w:gridSpan w:val="8"/>
            <w:vAlign w:val="center"/>
          </w:tcPr>
          <w:p w:rsidR="00251154" w:rsidRDefault="00147AE6">
            <w:pPr>
              <w:pStyle w:val="a9"/>
              <w:adjustRightInd w:val="0"/>
              <w:snapToGrid w:val="0"/>
              <w:spacing w:line="400" w:lineRule="atLeast"/>
              <w:jc w:val="center"/>
            </w:pPr>
            <w:r>
              <w:rPr>
                <w:rFonts w:hint="eastAsia"/>
              </w:rPr>
              <w:t>单位近三年的主要业绩资料（类似工程）</w:t>
            </w:r>
          </w:p>
        </w:tc>
      </w:tr>
      <w:tr w:rsidR="00251154">
        <w:trPr>
          <w:cantSplit/>
          <w:trHeight w:val="619"/>
          <w:jc w:val="center"/>
        </w:trPr>
        <w:tc>
          <w:tcPr>
            <w:tcW w:w="2129" w:type="dxa"/>
            <w:vAlign w:val="center"/>
          </w:tcPr>
          <w:p w:rsidR="00251154" w:rsidRDefault="00147AE6">
            <w:pPr>
              <w:pStyle w:val="a9"/>
              <w:adjustRightInd w:val="0"/>
              <w:snapToGrid w:val="0"/>
              <w:spacing w:line="400" w:lineRule="atLeast"/>
              <w:jc w:val="center"/>
            </w:pPr>
            <w:r>
              <w:rPr>
                <w:rFonts w:hint="eastAsia"/>
              </w:rPr>
              <w:t>工程名称</w:t>
            </w:r>
          </w:p>
        </w:tc>
        <w:tc>
          <w:tcPr>
            <w:tcW w:w="2119" w:type="dxa"/>
            <w:gridSpan w:val="2"/>
            <w:vAlign w:val="center"/>
          </w:tcPr>
          <w:p w:rsidR="00251154" w:rsidRDefault="00147AE6">
            <w:pPr>
              <w:pStyle w:val="a9"/>
              <w:adjustRightInd w:val="0"/>
              <w:snapToGrid w:val="0"/>
              <w:spacing w:line="400" w:lineRule="atLeast"/>
              <w:jc w:val="center"/>
            </w:pPr>
            <w:r>
              <w:rPr>
                <w:rFonts w:hint="eastAsia"/>
              </w:rPr>
              <w:t>业主</w:t>
            </w:r>
          </w:p>
        </w:tc>
        <w:tc>
          <w:tcPr>
            <w:tcW w:w="1980" w:type="dxa"/>
            <w:gridSpan w:val="2"/>
            <w:vAlign w:val="center"/>
          </w:tcPr>
          <w:p w:rsidR="00251154" w:rsidRDefault="00147AE6">
            <w:pPr>
              <w:pStyle w:val="a9"/>
              <w:adjustRightInd w:val="0"/>
              <w:snapToGrid w:val="0"/>
              <w:spacing w:line="400" w:lineRule="atLeast"/>
              <w:jc w:val="center"/>
            </w:pPr>
            <w:r>
              <w:rPr>
                <w:rFonts w:hint="eastAsia"/>
              </w:rPr>
              <w:t>合同价</w:t>
            </w:r>
          </w:p>
        </w:tc>
        <w:tc>
          <w:tcPr>
            <w:tcW w:w="2340" w:type="dxa"/>
            <w:gridSpan w:val="3"/>
            <w:vAlign w:val="center"/>
          </w:tcPr>
          <w:p w:rsidR="00251154" w:rsidRDefault="00147AE6">
            <w:pPr>
              <w:pStyle w:val="a9"/>
              <w:adjustRightInd w:val="0"/>
              <w:snapToGrid w:val="0"/>
              <w:spacing w:line="400" w:lineRule="atLeast"/>
              <w:jc w:val="center"/>
            </w:pPr>
            <w:r>
              <w:rPr>
                <w:rFonts w:hint="eastAsia"/>
              </w:rPr>
              <w:t>质量评定结果</w:t>
            </w:r>
          </w:p>
        </w:tc>
      </w:tr>
      <w:tr w:rsidR="00251154">
        <w:trPr>
          <w:cantSplit/>
          <w:trHeight w:val="510"/>
          <w:jc w:val="center"/>
        </w:trPr>
        <w:tc>
          <w:tcPr>
            <w:tcW w:w="2129" w:type="dxa"/>
            <w:vAlign w:val="center"/>
          </w:tcPr>
          <w:p w:rsidR="00251154" w:rsidRDefault="00251154">
            <w:pPr>
              <w:pStyle w:val="a9"/>
              <w:adjustRightInd w:val="0"/>
              <w:snapToGrid w:val="0"/>
              <w:spacing w:line="400" w:lineRule="atLeast"/>
              <w:jc w:val="center"/>
            </w:pPr>
          </w:p>
        </w:tc>
        <w:tc>
          <w:tcPr>
            <w:tcW w:w="2119" w:type="dxa"/>
            <w:gridSpan w:val="2"/>
            <w:vAlign w:val="center"/>
          </w:tcPr>
          <w:p w:rsidR="00251154" w:rsidRDefault="00251154">
            <w:pPr>
              <w:pStyle w:val="a9"/>
              <w:adjustRightInd w:val="0"/>
              <w:snapToGrid w:val="0"/>
              <w:spacing w:line="400" w:lineRule="atLeast"/>
              <w:jc w:val="center"/>
            </w:pPr>
          </w:p>
        </w:tc>
        <w:tc>
          <w:tcPr>
            <w:tcW w:w="1980" w:type="dxa"/>
            <w:gridSpan w:val="2"/>
            <w:vAlign w:val="center"/>
          </w:tcPr>
          <w:p w:rsidR="00251154" w:rsidRDefault="00251154">
            <w:pPr>
              <w:pStyle w:val="a9"/>
              <w:adjustRightInd w:val="0"/>
              <w:snapToGrid w:val="0"/>
              <w:spacing w:line="400" w:lineRule="atLeast"/>
              <w:jc w:val="center"/>
            </w:pPr>
          </w:p>
        </w:tc>
        <w:tc>
          <w:tcPr>
            <w:tcW w:w="2340" w:type="dxa"/>
            <w:gridSpan w:val="3"/>
            <w:vAlign w:val="center"/>
          </w:tcPr>
          <w:p w:rsidR="00251154" w:rsidRDefault="00251154">
            <w:pPr>
              <w:pStyle w:val="a9"/>
              <w:adjustRightInd w:val="0"/>
              <w:snapToGrid w:val="0"/>
              <w:spacing w:line="400" w:lineRule="atLeast"/>
              <w:jc w:val="center"/>
            </w:pPr>
          </w:p>
        </w:tc>
      </w:tr>
      <w:tr w:rsidR="00251154">
        <w:trPr>
          <w:cantSplit/>
          <w:trHeight w:val="510"/>
          <w:jc w:val="center"/>
        </w:trPr>
        <w:tc>
          <w:tcPr>
            <w:tcW w:w="2129" w:type="dxa"/>
            <w:vAlign w:val="center"/>
          </w:tcPr>
          <w:p w:rsidR="00251154" w:rsidRDefault="00251154">
            <w:pPr>
              <w:pStyle w:val="a9"/>
              <w:adjustRightInd w:val="0"/>
              <w:snapToGrid w:val="0"/>
              <w:spacing w:line="400" w:lineRule="atLeast"/>
              <w:jc w:val="center"/>
            </w:pPr>
          </w:p>
        </w:tc>
        <w:tc>
          <w:tcPr>
            <w:tcW w:w="2119" w:type="dxa"/>
            <w:gridSpan w:val="2"/>
            <w:vAlign w:val="center"/>
          </w:tcPr>
          <w:p w:rsidR="00251154" w:rsidRDefault="00251154">
            <w:pPr>
              <w:pStyle w:val="a9"/>
              <w:adjustRightInd w:val="0"/>
              <w:snapToGrid w:val="0"/>
              <w:spacing w:line="400" w:lineRule="atLeast"/>
              <w:jc w:val="center"/>
            </w:pPr>
          </w:p>
        </w:tc>
        <w:tc>
          <w:tcPr>
            <w:tcW w:w="1980" w:type="dxa"/>
            <w:gridSpan w:val="2"/>
            <w:vAlign w:val="center"/>
          </w:tcPr>
          <w:p w:rsidR="00251154" w:rsidRDefault="00251154">
            <w:pPr>
              <w:pStyle w:val="a9"/>
              <w:adjustRightInd w:val="0"/>
              <w:snapToGrid w:val="0"/>
              <w:spacing w:line="400" w:lineRule="atLeast"/>
              <w:jc w:val="center"/>
            </w:pPr>
          </w:p>
        </w:tc>
        <w:tc>
          <w:tcPr>
            <w:tcW w:w="2340" w:type="dxa"/>
            <w:gridSpan w:val="3"/>
            <w:vAlign w:val="center"/>
          </w:tcPr>
          <w:p w:rsidR="00251154" w:rsidRDefault="00251154">
            <w:pPr>
              <w:pStyle w:val="a9"/>
              <w:adjustRightInd w:val="0"/>
              <w:snapToGrid w:val="0"/>
              <w:spacing w:line="400" w:lineRule="atLeast"/>
              <w:jc w:val="center"/>
            </w:pPr>
          </w:p>
        </w:tc>
      </w:tr>
      <w:tr w:rsidR="00251154">
        <w:trPr>
          <w:cantSplit/>
          <w:trHeight w:val="510"/>
          <w:jc w:val="center"/>
        </w:trPr>
        <w:tc>
          <w:tcPr>
            <w:tcW w:w="2129" w:type="dxa"/>
            <w:vAlign w:val="center"/>
          </w:tcPr>
          <w:p w:rsidR="00251154" w:rsidRDefault="00251154">
            <w:pPr>
              <w:pStyle w:val="a9"/>
              <w:adjustRightInd w:val="0"/>
              <w:snapToGrid w:val="0"/>
              <w:spacing w:line="400" w:lineRule="atLeast"/>
              <w:jc w:val="center"/>
            </w:pPr>
          </w:p>
        </w:tc>
        <w:tc>
          <w:tcPr>
            <w:tcW w:w="2119" w:type="dxa"/>
            <w:gridSpan w:val="2"/>
            <w:vAlign w:val="center"/>
          </w:tcPr>
          <w:p w:rsidR="00251154" w:rsidRDefault="00251154">
            <w:pPr>
              <w:pStyle w:val="a9"/>
              <w:adjustRightInd w:val="0"/>
              <w:snapToGrid w:val="0"/>
              <w:spacing w:line="400" w:lineRule="atLeast"/>
              <w:jc w:val="center"/>
            </w:pPr>
          </w:p>
        </w:tc>
        <w:tc>
          <w:tcPr>
            <w:tcW w:w="1980" w:type="dxa"/>
            <w:gridSpan w:val="2"/>
            <w:vAlign w:val="center"/>
          </w:tcPr>
          <w:p w:rsidR="00251154" w:rsidRDefault="00251154">
            <w:pPr>
              <w:pStyle w:val="a9"/>
              <w:adjustRightInd w:val="0"/>
              <w:snapToGrid w:val="0"/>
              <w:spacing w:line="400" w:lineRule="atLeast"/>
              <w:jc w:val="center"/>
            </w:pPr>
          </w:p>
        </w:tc>
        <w:tc>
          <w:tcPr>
            <w:tcW w:w="2340" w:type="dxa"/>
            <w:gridSpan w:val="3"/>
            <w:vAlign w:val="center"/>
          </w:tcPr>
          <w:p w:rsidR="00251154" w:rsidRDefault="00251154">
            <w:pPr>
              <w:pStyle w:val="a9"/>
              <w:adjustRightInd w:val="0"/>
              <w:snapToGrid w:val="0"/>
              <w:spacing w:line="400" w:lineRule="atLeast"/>
              <w:jc w:val="center"/>
            </w:pPr>
          </w:p>
        </w:tc>
      </w:tr>
      <w:tr w:rsidR="00251154">
        <w:trPr>
          <w:cantSplit/>
          <w:trHeight w:val="510"/>
          <w:jc w:val="center"/>
        </w:trPr>
        <w:tc>
          <w:tcPr>
            <w:tcW w:w="2129" w:type="dxa"/>
            <w:vAlign w:val="center"/>
          </w:tcPr>
          <w:p w:rsidR="00251154" w:rsidRDefault="00251154">
            <w:pPr>
              <w:pStyle w:val="a9"/>
              <w:adjustRightInd w:val="0"/>
              <w:snapToGrid w:val="0"/>
              <w:spacing w:line="400" w:lineRule="atLeast"/>
              <w:jc w:val="center"/>
            </w:pPr>
          </w:p>
        </w:tc>
        <w:tc>
          <w:tcPr>
            <w:tcW w:w="2119" w:type="dxa"/>
            <w:gridSpan w:val="2"/>
            <w:vAlign w:val="center"/>
          </w:tcPr>
          <w:p w:rsidR="00251154" w:rsidRDefault="00251154">
            <w:pPr>
              <w:pStyle w:val="a9"/>
              <w:adjustRightInd w:val="0"/>
              <w:snapToGrid w:val="0"/>
              <w:spacing w:line="400" w:lineRule="atLeast"/>
              <w:jc w:val="center"/>
            </w:pPr>
          </w:p>
        </w:tc>
        <w:tc>
          <w:tcPr>
            <w:tcW w:w="1980" w:type="dxa"/>
            <w:gridSpan w:val="2"/>
            <w:vAlign w:val="center"/>
          </w:tcPr>
          <w:p w:rsidR="00251154" w:rsidRDefault="00251154">
            <w:pPr>
              <w:pStyle w:val="a9"/>
              <w:adjustRightInd w:val="0"/>
              <w:snapToGrid w:val="0"/>
              <w:spacing w:line="400" w:lineRule="atLeast"/>
              <w:jc w:val="center"/>
            </w:pPr>
          </w:p>
        </w:tc>
        <w:tc>
          <w:tcPr>
            <w:tcW w:w="2340" w:type="dxa"/>
            <w:gridSpan w:val="3"/>
            <w:vAlign w:val="center"/>
          </w:tcPr>
          <w:p w:rsidR="00251154" w:rsidRDefault="00251154">
            <w:pPr>
              <w:pStyle w:val="a9"/>
              <w:adjustRightInd w:val="0"/>
              <w:snapToGrid w:val="0"/>
              <w:spacing w:line="400" w:lineRule="atLeast"/>
              <w:jc w:val="center"/>
            </w:pPr>
          </w:p>
        </w:tc>
      </w:tr>
      <w:tr w:rsidR="00251154">
        <w:trPr>
          <w:cantSplit/>
          <w:trHeight w:val="510"/>
          <w:jc w:val="center"/>
        </w:trPr>
        <w:tc>
          <w:tcPr>
            <w:tcW w:w="2129" w:type="dxa"/>
            <w:vAlign w:val="center"/>
          </w:tcPr>
          <w:p w:rsidR="00251154" w:rsidRDefault="00251154">
            <w:pPr>
              <w:pStyle w:val="a9"/>
              <w:adjustRightInd w:val="0"/>
              <w:snapToGrid w:val="0"/>
              <w:spacing w:line="400" w:lineRule="atLeast"/>
              <w:jc w:val="center"/>
            </w:pPr>
          </w:p>
        </w:tc>
        <w:tc>
          <w:tcPr>
            <w:tcW w:w="2119" w:type="dxa"/>
            <w:gridSpan w:val="2"/>
            <w:vAlign w:val="center"/>
          </w:tcPr>
          <w:p w:rsidR="00251154" w:rsidRDefault="00251154">
            <w:pPr>
              <w:pStyle w:val="a9"/>
              <w:adjustRightInd w:val="0"/>
              <w:snapToGrid w:val="0"/>
              <w:spacing w:line="400" w:lineRule="atLeast"/>
              <w:jc w:val="center"/>
            </w:pPr>
          </w:p>
        </w:tc>
        <w:tc>
          <w:tcPr>
            <w:tcW w:w="1980" w:type="dxa"/>
            <w:gridSpan w:val="2"/>
            <w:vAlign w:val="center"/>
          </w:tcPr>
          <w:p w:rsidR="00251154" w:rsidRDefault="00251154">
            <w:pPr>
              <w:pStyle w:val="a9"/>
              <w:adjustRightInd w:val="0"/>
              <w:snapToGrid w:val="0"/>
              <w:spacing w:line="400" w:lineRule="atLeast"/>
              <w:jc w:val="center"/>
            </w:pPr>
          </w:p>
        </w:tc>
        <w:tc>
          <w:tcPr>
            <w:tcW w:w="2340" w:type="dxa"/>
            <w:gridSpan w:val="3"/>
            <w:vAlign w:val="center"/>
          </w:tcPr>
          <w:p w:rsidR="00251154" w:rsidRDefault="00251154">
            <w:pPr>
              <w:pStyle w:val="a9"/>
              <w:adjustRightInd w:val="0"/>
              <w:snapToGrid w:val="0"/>
              <w:spacing w:line="400" w:lineRule="atLeast"/>
              <w:jc w:val="center"/>
            </w:pPr>
          </w:p>
        </w:tc>
      </w:tr>
      <w:tr w:rsidR="00251154">
        <w:trPr>
          <w:cantSplit/>
          <w:trHeight w:val="510"/>
          <w:jc w:val="center"/>
        </w:trPr>
        <w:tc>
          <w:tcPr>
            <w:tcW w:w="2129" w:type="dxa"/>
            <w:vAlign w:val="center"/>
          </w:tcPr>
          <w:p w:rsidR="00251154" w:rsidRDefault="00251154">
            <w:pPr>
              <w:pStyle w:val="a9"/>
              <w:adjustRightInd w:val="0"/>
              <w:snapToGrid w:val="0"/>
              <w:spacing w:line="400" w:lineRule="atLeast"/>
              <w:jc w:val="center"/>
            </w:pPr>
          </w:p>
        </w:tc>
        <w:tc>
          <w:tcPr>
            <w:tcW w:w="2119" w:type="dxa"/>
            <w:gridSpan w:val="2"/>
            <w:vAlign w:val="center"/>
          </w:tcPr>
          <w:p w:rsidR="00251154" w:rsidRDefault="00251154">
            <w:pPr>
              <w:pStyle w:val="a9"/>
              <w:adjustRightInd w:val="0"/>
              <w:snapToGrid w:val="0"/>
              <w:spacing w:line="400" w:lineRule="atLeast"/>
              <w:jc w:val="center"/>
            </w:pPr>
          </w:p>
        </w:tc>
        <w:tc>
          <w:tcPr>
            <w:tcW w:w="1980" w:type="dxa"/>
            <w:gridSpan w:val="2"/>
            <w:vAlign w:val="center"/>
          </w:tcPr>
          <w:p w:rsidR="00251154" w:rsidRDefault="00251154">
            <w:pPr>
              <w:pStyle w:val="a9"/>
              <w:adjustRightInd w:val="0"/>
              <w:snapToGrid w:val="0"/>
              <w:spacing w:line="400" w:lineRule="atLeast"/>
              <w:jc w:val="center"/>
            </w:pPr>
          </w:p>
        </w:tc>
        <w:tc>
          <w:tcPr>
            <w:tcW w:w="2340" w:type="dxa"/>
            <w:gridSpan w:val="3"/>
            <w:vAlign w:val="center"/>
          </w:tcPr>
          <w:p w:rsidR="00251154" w:rsidRDefault="00251154">
            <w:pPr>
              <w:pStyle w:val="a9"/>
              <w:adjustRightInd w:val="0"/>
              <w:snapToGrid w:val="0"/>
              <w:spacing w:line="400" w:lineRule="atLeast"/>
              <w:jc w:val="center"/>
            </w:pPr>
          </w:p>
        </w:tc>
      </w:tr>
      <w:tr w:rsidR="00251154">
        <w:trPr>
          <w:cantSplit/>
          <w:trHeight w:val="510"/>
          <w:jc w:val="center"/>
        </w:trPr>
        <w:tc>
          <w:tcPr>
            <w:tcW w:w="2129" w:type="dxa"/>
            <w:vAlign w:val="center"/>
          </w:tcPr>
          <w:p w:rsidR="00251154" w:rsidRDefault="00251154">
            <w:pPr>
              <w:pStyle w:val="a9"/>
              <w:adjustRightInd w:val="0"/>
              <w:snapToGrid w:val="0"/>
              <w:spacing w:line="400" w:lineRule="atLeast"/>
              <w:jc w:val="center"/>
            </w:pPr>
          </w:p>
        </w:tc>
        <w:tc>
          <w:tcPr>
            <w:tcW w:w="2119" w:type="dxa"/>
            <w:gridSpan w:val="2"/>
            <w:vAlign w:val="center"/>
          </w:tcPr>
          <w:p w:rsidR="00251154" w:rsidRDefault="00251154">
            <w:pPr>
              <w:pStyle w:val="a9"/>
              <w:adjustRightInd w:val="0"/>
              <w:snapToGrid w:val="0"/>
              <w:spacing w:line="400" w:lineRule="atLeast"/>
              <w:jc w:val="center"/>
            </w:pPr>
          </w:p>
        </w:tc>
        <w:tc>
          <w:tcPr>
            <w:tcW w:w="1980" w:type="dxa"/>
            <w:gridSpan w:val="2"/>
            <w:vAlign w:val="center"/>
          </w:tcPr>
          <w:p w:rsidR="00251154" w:rsidRDefault="00251154">
            <w:pPr>
              <w:pStyle w:val="a9"/>
              <w:adjustRightInd w:val="0"/>
              <w:snapToGrid w:val="0"/>
              <w:spacing w:line="400" w:lineRule="atLeast"/>
              <w:jc w:val="center"/>
            </w:pPr>
          </w:p>
        </w:tc>
        <w:tc>
          <w:tcPr>
            <w:tcW w:w="2340" w:type="dxa"/>
            <w:gridSpan w:val="3"/>
            <w:vAlign w:val="center"/>
          </w:tcPr>
          <w:p w:rsidR="00251154" w:rsidRDefault="00251154">
            <w:pPr>
              <w:pStyle w:val="a9"/>
              <w:adjustRightInd w:val="0"/>
              <w:snapToGrid w:val="0"/>
              <w:spacing w:line="400" w:lineRule="atLeast"/>
              <w:jc w:val="center"/>
            </w:pPr>
          </w:p>
        </w:tc>
      </w:tr>
      <w:tr w:rsidR="00251154">
        <w:trPr>
          <w:cantSplit/>
          <w:trHeight w:val="510"/>
          <w:jc w:val="center"/>
        </w:trPr>
        <w:tc>
          <w:tcPr>
            <w:tcW w:w="2129" w:type="dxa"/>
            <w:vAlign w:val="center"/>
          </w:tcPr>
          <w:p w:rsidR="00251154" w:rsidRDefault="00251154">
            <w:pPr>
              <w:pStyle w:val="a9"/>
              <w:adjustRightInd w:val="0"/>
              <w:snapToGrid w:val="0"/>
              <w:spacing w:line="400" w:lineRule="atLeast"/>
              <w:jc w:val="center"/>
            </w:pPr>
          </w:p>
        </w:tc>
        <w:tc>
          <w:tcPr>
            <w:tcW w:w="2119" w:type="dxa"/>
            <w:gridSpan w:val="2"/>
            <w:vAlign w:val="center"/>
          </w:tcPr>
          <w:p w:rsidR="00251154" w:rsidRDefault="00251154">
            <w:pPr>
              <w:pStyle w:val="a9"/>
              <w:adjustRightInd w:val="0"/>
              <w:snapToGrid w:val="0"/>
              <w:spacing w:line="400" w:lineRule="atLeast"/>
              <w:jc w:val="center"/>
            </w:pPr>
          </w:p>
        </w:tc>
        <w:tc>
          <w:tcPr>
            <w:tcW w:w="1980" w:type="dxa"/>
            <w:gridSpan w:val="2"/>
            <w:vAlign w:val="center"/>
          </w:tcPr>
          <w:p w:rsidR="00251154" w:rsidRDefault="00251154">
            <w:pPr>
              <w:pStyle w:val="a9"/>
              <w:adjustRightInd w:val="0"/>
              <w:snapToGrid w:val="0"/>
              <w:spacing w:line="400" w:lineRule="atLeast"/>
              <w:jc w:val="center"/>
            </w:pPr>
          </w:p>
        </w:tc>
        <w:tc>
          <w:tcPr>
            <w:tcW w:w="2340" w:type="dxa"/>
            <w:gridSpan w:val="3"/>
            <w:vAlign w:val="center"/>
          </w:tcPr>
          <w:p w:rsidR="00251154" w:rsidRDefault="00251154">
            <w:pPr>
              <w:pStyle w:val="a9"/>
              <w:adjustRightInd w:val="0"/>
              <w:snapToGrid w:val="0"/>
              <w:spacing w:line="400" w:lineRule="atLeast"/>
              <w:jc w:val="center"/>
            </w:pPr>
          </w:p>
        </w:tc>
      </w:tr>
      <w:tr w:rsidR="00251154">
        <w:trPr>
          <w:cantSplit/>
          <w:jc w:val="center"/>
        </w:trPr>
        <w:tc>
          <w:tcPr>
            <w:tcW w:w="2129" w:type="dxa"/>
            <w:vAlign w:val="center"/>
          </w:tcPr>
          <w:p w:rsidR="00251154" w:rsidRDefault="00147AE6">
            <w:pPr>
              <w:pStyle w:val="a9"/>
              <w:adjustRightInd w:val="0"/>
              <w:snapToGrid w:val="0"/>
              <w:spacing w:line="400" w:lineRule="atLeast"/>
              <w:jc w:val="center"/>
            </w:pPr>
            <w:r>
              <w:rPr>
                <w:rFonts w:hint="eastAsia"/>
              </w:rPr>
              <w:t>意向参加哪项</w:t>
            </w:r>
          </w:p>
          <w:p w:rsidR="00251154" w:rsidRDefault="00147AE6">
            <w:pPr>
              <w:pStyle w:val="a9"/>
              <w:adjustRightInd w:val="0"/>
              <w:snapToGrid w:val="0"/>
              <w:spacing w:line="400" w:lineRule="atLeast"/>
              <w:jc w:val="center"/>
            </w:pPr>
            <w:r>
              <w:rPr>
                <w:rFonts w:hint="eastAsia"/>
              </w:rPr>
              <w:t>工程施工</w:t>
            </w:r>
          </w:p>
        </w:tc>
        <w:tc>
          <w:tcPr>
            <w:tcW w:w="4099" w:type="dxa"/>
            <w:gridSpan w:val="4"/>
            <w:vAlign w:val="center"/>
          </w:tcPr>
          <w:p w:rsidR="00251154" w:rsidRDefault="00251154">
            <w:pPr>
              <w:pStyle w:val="a9"/>
              <w:adjustRightInd w:val="0"/>
              <w:snapToGrid w:val="0"/>
              <w:spacing w:line="400" w:lineRule="atLeast"/>
              <w:jc w:val="center"/>
            </w:pPr>
          </w:p>
        </w:tc>
        <w:tc>
          <w:tcPr>
            <w:tcW w:w="2340" w:type="dxa"/>
            <w:gridSpan w:val="3"/>
            <w:vAlign w:val="center"/>
          </w:tcPr>
          <w:p w:rsidR="00251154" w:rsidRDefault="00147AE6">
            <w:pPr>
              <w:pStyle w:val="a9"/>
              <w:adjustRightInd w:val="0"/>
              <w:snapToGrid w:val="0"/>
              <w:spacing w:line="400" w:lineRule="atLeast"/>
              <w:jc w:val="center"/>
            </w:pPr>
            <w:r>
              <w:rPr>
                <w:rFonts w:hint="eastAsia"/>
              </w:rPr>
              <w:t>备注：服从甲方安排</w:t>
            </w:r>
          </w:p>
        </w:tc>
      </w:tr>
      <w:tr w:rsidR="00251154">
        <w:trPr>
          <w:cantSplit/>
          <w:jc w:val="center"/>
        </w:trPr>
        <w:tc>
          <w:tcPr>
            <w:tcW w:w="2129" w:type="dxa"/>
            <w:vAlign w:val="center"/>
          </w:tcPr>
          <w:p w:rsidR="00251154" w:rsidRDefault="00147AE6">
            <w:pPr>
              <w:pStyle w:val="a9"/>
              <w:adjustRightInd w:val="0"/>
              <w:snapToGrid w:val="0"/>
              <w:spacing w:line="400" w:lineRule="atLeast"/>
              <w:jc w:val="center"/>
            </w:pPr>
            <w:r>
              <w:rPr>
                <w:rFonts w:hint="eastAsia"/>
              </w:rPr>
              <w:t>准备投入的设备</w:t>
            </w:r>
          </w:p>
        </w:tc>
        <w:tc>
          <w:tcPr>
            <w:tcW w:w="2119" w:type="dxa"/>
            <w:gridSpan w:val="2"/>
            <w:vAlign w:val="center"/>
          </w:tcPr>
          <w:p w:rsidR="00251154" w:rsidRDefault="00147AE6">
            <w:pPr>
              <w:pStyle w:val="a9"/>
              <w:adjustRightInd w:val="0"/>
              <w:snapToGrid w:val="0"/>
              <w:spacing w:line="400" w:lineRule="atLeast"/>
              <w:jc w:val="center"/>
            </w:pPr>
            <w:r>
              <w:rPr>
                <w:rFonts w:hint="eastAsia"/>
              </w:rPr>
              <w:t>清单附后</w:t>
            </w:r>
          </w:p>
        </w:tc>
        <w:tc>
          <w:tcPr>
            <w:tcW w:w="1980" w:type="dxa"/>
            <w:gridSpan w:val="2"/>
            <w:vAlign w:val="center"/>
          </w:tcPr>
          <w:p w:rsidR="00251154" w:rsidRDefault="00147AE6">
            <w:pPr>
              <w:pStyle w:val="a9"/>
              <w:adjustRightInd w:val="0"/>
              <w:snapToGrid w:val="0"/>
              <w:spacing w:line="400" w:lineRule="atLeast"/>
              <w:jc w:val="center"/>
            </w:pPr>
            <w:r>
              <w:rPr>
                <w:rFonts w:hint="eastAsia"/>
              </w:rPr>
              <w:t>准备投入</w:t>
            </w:r>
          </w:p>
          <w:p w:rsidR="00251154" w:rsidRDefault="00147AE6">
            <w:pPr>
              <w:pStyle w:val="a9"/>
              <w:adjustRightInd w:val="0"/>
              <w:snapToGrid w:val="0"/>
              <w:spacing w:line="400" w:lineRule="atLeast"/>
              <w:jc w:val="center"/>
            </w:pPr>
            <w:r>
              <w:rPr>
                <w:rFonts w:hint="eastAsia"/>
              </w:rPr>
              <w:t>技术力量</w:t>
            </w:r>
          </w:p>
        </w:tc>
        <w:tc>
          <w:tcPr>
            <w:tcW w:w="2340" w:type="dxa"/>
            <w:gridSpan w:val="3"/>
            <w:vAlign w:val="center"/>
          </w:tcPr>
          <w:p w:rsidR="00251154" w:rsidRDefault="00147AE6">
            <w:pPr>
              <w:pStyle w:val="a9"/>
              <w:adjustRightInd w:val="0"/>
              <w:snapToGrid w:val="0"/>
              <w:spacing w:line="400" w:lineRule="atLeast"/>
              <w:jc w:val="center"/>
            </w:pPr>
            <w:r>
              <w:rPr>
                <w:rFonts w:hint="eastAsia"/>
              </w:rPr>
              <w:t>清单附后</w:t>
            </w:r>
          </w:p>
        </w:tc>
      </w:tr>
      <w:tr w:rsidR="00251154">
        <w:trPr>
          <w:cantSplit/>
          <w:trHeight w:val="1876"/>
          <w:jc w:val="center"/>
        </w:trPr>
        <w:tc>
          <w:tcPr>
            <w:tcW w:w="2129" w:type="dxa"/>
            <w:vAlign w:val="center"/>
          </w:tcPr>
          <w:p w:rsidR="00251154" w:rsidRDefault="00147AE6">
            <w:pPr>
              <w:pStyle w:val="a9"/>
              <w:adjustRightInd w:val="0"/>
              <w:snapToGrid w:val="0"/>
              <w:spacing w:line="400" w:lineRule="atLeast"/>
              <w:jc w:val="center"/>
            </w:pPr>
            <w:r>
              <w:rPr>
                <w:rFonts w:hint="eastAsia"/>
              </w:rPr>
              <w:t>如中标后参加施工有何优惠条件</w:t>
            </w:r>
          </w:p>
        </w:tc>
        <w:tc>
          <w:tcPr>
            <w:tcW w:w="6439" w:type="dxa"/>
            <w:gridSpan w:val="7"/>
            <w:vAlign w:val="center"/>
          </w:tcPr>
          <w:p w:rsidR="00251154" w:rsidRDefault="00251154">
            <w:pPr>
              <w:pStyle w:val="a9"/>
              <w:adjustRightInd w:val="0"/>
              <w:snapToGrid w:val="0"/>
              <w:spacing w:line="400" w:lineRule="atLeast"/>
              <w:jc w:val="center"/>
            </w:pPr>
          </w:p>
        </w:tc>
      </w:tr>
    </w:tbl>
    <w:p w:rsidR="00251154" w:rsidRDefault="00147AE6">
      <w:pPr>
        <w:pStyle w:val="a9"/>
        <w:adjustRightInd w:val="0"/>
        <w:snapToGrid w:val="0"/>
        <w:spacing w:line="400" w:lineRule="atLeast"/>
        <w:jc w:val="center"/>
      </w:pPr>
      <w:r>
        <w:br w:type="page"/>
      </w:r>
    </w:p>
    <w:p w:rsidR="00251154" w:rsidRDefault="00147AE6">
      <w:pPr>
        <w:pStyle w:val="a9"/>
        <w:adjustRightInd w:val="0"/>
        <w:snapToGrid w:val="0"/>
        <w:spacing w:line="400" w:lineRule="atLeast"/>
        <w:jc w:val="center"/>
        <w:rPr>
          <w:b/>
          <w:bCs/>
          <w:sz w:val="24"/>
        </w:rPr>
      </w:pPr>
      <w:r>
        <w:rPr>
          <w:rFonts w:hint="eastAsia"/>
          <w:b/>
          <w:bCs/>
          <w:sz w:val="24"/>
        </w:rPr>
        <w:lastRenderedPageBreak/>
        <w:t>拟投入主要管理、技术人员资料表</w:t>
      </w:r>
    </w:p>
    <w:p w:rsidR="00251154" w:rsidRDefault="00251154">
      <w:pPr>
        <w:pStyle w:val="a9"/>
        <w:adjustRightInd w:val="0"/>
        <w:snapToGrid w:val="0"/>
        <w:spacing w:line="4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00"/>
        <w:gridCol w:w="1440"/>
        <w:gridCol w:w="720"/>
        <w:gridCol w:w="708"/>
        <w:gridCol w:w="900"/>
        <w:gridCol w:w="1080"/>
        <w:gridCol w:w="2681"/>
      </w:tblGrid>
      <w:tr w:rsidR="00251154">
        <w:tc>
          <w:tcPr>
            <w:tcW w:w="468" w:type="dxa"/>
            <w:vAlign w:val="center"/>
          </w:tcPr>
          <w:p w:rsidR="00251154" w:rsidRDefault="00147AE6">
            <w:pPr>
              <w:pStyle w:val="a9"/>
              <w:adjustRightInd w:val="0"/>
              <w:snapToGrid w:val="0"/>
              <w:spacing w:line="400" w:lineRule="atLeast"/>
              <w:jc w:val="center"/>
            </w:pPr>
            <w:r>
              <w:rPr>
                <w:rFonts w:hint="eastAsia"/>
              </w:rPr>
              <w:t>序号</w:t>
            </w:r>
          </w:p>
        </w:tc>
        <w:tc>
          <w:tcPr>
            <w:tcW w:w="900" w:type="dxa"/>
            <w:vAlign w:val="center"/>
          </w:tcPr>
          <w:p w:rsidR="00251154" w:rsidRDefault="00147AE6">
            <w:pPr>
              <w:pStyle w:val="a9"/>
              <w:adjustRightInd w:val="0"/>
              <w:snapToGrid w:val="0"/>
              <w:spacing w:line="400" w:lineRule="atLeast"/>
              <w:jc w:val="center"/>
            </w:pPr>
            <w:r>
              <w:rPr>
                <w:rFonts w:hint="eastAsia"/>
              </w:rPr>
              <w:t>姓</w:t>
            </w:r>
            <w:r>
              <w:rPr>
                <w:rFonts w:hint="eastAsia"/>
              </w:rPr>
              <w:t xml:space="preserve"> </w:t>
            </w:r>
            <w:r>
              <w:rPr>
                <w:rFonts w:hint="eastAsia"/>
              </w:rPr>
              <w:t>名</w:t>
            </w:r>
          </w:p>
        </w:tc>
        <w:tc>
          <w:tcPr>
            <w:tcW w:w="1440" w:type="dxa"/>
            <w:vAlign w:val="center"/>
          </w:tcPr>
          <w:p w:rsidR="00251154" w:rsidRDefault="00147AE6">
            <w:pPr>
              <w:pStyle w:val="a9"/>
              <w:adjustRightInd w:val="0"/>
              <w:snapToGrid w:val="0"/>
              <w:spacing w:line="400" w:lineRule="atLeast"/>
              <w:jc w:val="center"/>
            </w:pPr>
            <w:r>
              <w:rPr>
                <w:rFonts w:hint="eastAsia"/>
              </w:rPr>
              <w:t>本项目拟任</w:t>
            </w:r>
          </w:p>
          <w:p w:rsidR="00251154" w:rsidRDefault="00147AE6">
            <w:pPr>
              <w:pStyle w:val="a9"/>
              <w:adjustRightInd w:val="0"/>
              <w:snapToGrid w:val="0"/>
              <w:spacing w:line="400" w:lineRule="atLeast"/>
              <w:jc w:val="center"/>
            </w:pPr>
            <w:r>
              <w:rPr>
                <w:rFonts w:hint="eastAsia"/>
              </w:rPr>
              <w:t>职</w:t>
            </w:r>
            <w:r>
              <w:rPr>
                <w:rFonts w:hint="eastAsia"/>
              </w:rPr>
              <w:t xml:space="preserve">     </w:t>
            </w:r>
            <w:r>
              <w:rPr>
                <w:rFonts w:hint="eastAsia"/>
              </w:rPr>
              <w:t>务</w:t>
            </w:r>
          </w:p>
        </w:tc>
        <w:tc>
          <w:tcPr>
            <w:tcW w:w="720" w:type="dxa"/>
            <w:vAlign w:val="center"/>
          </w:tcPr>
          <w:p w:rsidR="00251154" w:rsidRDefault="00147AE6">
            <w:pPr>
              <w:pStyle w:val="a9"/>
              <w:adjustRightInd w:val="0"/>
              <w:snapToGrid w:val="0"/>
              <w:spacing w:line="400" w:lineRule="atLeast"/>
              <w:jc w:val="center"/>
            </w:pPr>
            <w:r>
              <w:rPr>
                <w:rFonts w:hint="eastAsia"/>
              </w:rPr>
              <w:t>性别</w:t>
            </w:r>
          </w:p>
        </w:tc>
        <w:tc>
          <w:tcPr>
            <w:tcW w:w="708" w:type="dxa"/>
            <w:vAlign w:val="center"/>
          </w:tcPr>
          <w:p w:rsidR="00251154" w:rsidRDefault="00147AE6">
            <w:pPr>
              <w:pStyle w:val="a9"/>
              <w:adjustRightInd w:val="0"/>
              <w:snapToGrid w:val="0"/>
              <w:spacing w:line="400" w:lineRule="atLeast"/>
              <w:jc w:val="center"/>
            </w:pPr>
            <w:r>
              <w:rPr>
                <w:rFonts w:hint="eastAsia"/>
              </w:rPr>
              <w:t>年龄</w:t>
            </w:r>
          </w:p>
        </w:tc>
        <w:tc>
          <w:tcPr>
            <w:tcW w:w="900" w:type="dxa"/>
            <w:vAlign w:val="center"/>
          </w:tcPr>
          <w:p w:rsidR="00251154" w:rsidRDefault="00147AE6">
            <w:pPr>
              <w:pStyle w:val="a9"/>
              <w:adjustRightInd w:val="0"/>
              <w:snapToGrid w:val="0"/>
              <w:spacing w:line="400" w:lineRule="atLeast"/>
              <w:jc w:val="center"/>
            </w:pPr>
            <w:r>
              <w:rPr>
                <w:rFonts w:hint="eastAsia"/>
              </w:rPr>
              <w:t>学历</w:t>
            </w:r>
          </w:p>
        </w:tc>
        <w:tc>
          <w:tcPr>
            <w:tcW w:w="1080" w:type="dxa"/>
            <w:vAlign w:val="center"/>
          </w:tcPr>
          <w:p w:rsidR="00251154" w:rsidRDefault="00147AE6">
            <w:pPr>
              <w:pStyle w:val="a9"/>
              <w:adjustRightInd w:val="0"/>
              <w:snapToGrid w:val="0"/>
              <w:spacing w:line="400" w:lineRule="atLeast"/>
              <w:jc w:val="center"/>
            </w:pPr>
            <w:r>
              <w:rPr>
                <w:rFonts w:hint="eastAsia"/>
              </w:rPr>
              <w:t>现任职务</w:t>
            </w:r>
          </w:p>
        </w:tc>
        <w:tc>
          <w:tcPr>
            <w:tcW w:w="2681" w:type="dxa"/>
            <w:vAlign w:val="center"/>
          </w:tcPr>
          <w:p w:rsidR="00251154" w:rsidRDefault="00147AE6">
            <w:pPr>
              <w:pStyle w:val="a9"/>
              <w:adjustRightInd w:val="0"/>
              <w:snapToGrid w:val="0"/>
              <w:spacing w:line="400" w:lineRule="atLeast"/>
              <w:jc w:val="center"/>
            </w:pPr>
            <w:r>
              <w:rPr>
                <w:rFonts w:hint="eastAsia"/>
              </w:rPr>
              <w:t>主要经历</w:t>
            </w: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440" w:type="dxa"/>
            <w:vAlign w:val="center"/>
          </w:tcPr>
          <w:p w:rsidR="00251154" w:rsidRDefault="00251154">
            <w:pPr>
              <w:pStyle w:val="a9"/>
              <w:adjustRightInd w:val="0"/>
              <w:snapToGrid w:val="0"/>
              <w:spacing w:line="400" w:lineRule="atLeast"/>
              <w:jc w:val="center"/>
            </w:pPr>
          </w:p>
        </w:tc>
        <w:tc>
          <w:tcPr>
            <w:tcW w:w="720"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900" w:type="dxa"/>
            <w:vAlign w:val="center"/>
          </w:tcPr>
          <w:p w:rsidR="00251154" w:rsidRDefault="00251154">
            <w:pPr>
              <w:pStyle w:val="a9"/>
              <w:adjustRightInd w:val="0"/>
              <w:snapToGrid w:val="0"/>
              <w:spacing w:line="400" w:lineRule="atLeast"/>
              <w:jc w:val="center"/>
            </w:pPr>
          </w:p>
        </w:tc>
        <w:tc>
          <w:tcPr>
            <w:tcW w:w="1080" w:type="dxa"/>
            <w:vAlign w:val="center"/>
          </w:tcPr>
          <w:p w:rsidR="00251154" w:rsidRDefault="00251154">
            <w:pPr>
              <w:pStyle w:val="a9"/>
              <w:adjustRightInd w:val="0"/>
              <w:snapToGrid w:val="0"/>
              <w:spacing w:line="400" w:lineRule="atLeast"/>
              <w:jc w:val="center"/>
            </w:pPr>
          </w:p>
        </w:tc>
        <w:tc>
          <w:tcPr>
            <w:tcW w:w="2681" w:type="dxa"/>
            <w:vAlign w:val="center"/>
          </w:tcPr>
          <w:p w:rsidR="00251154" w:rsidRDefault="00251154">
            <w:pPr>
              <w:pStyle w:val="a9"/>
              <w:adjustRightInd w:val="0"/>
              <w:snapToGrid w:val="0"/>
              <w:spacing w:line="400" w:lineRule="atLeast"/>
              <w:jc w:val="center"/>
            </w:pPr>
          </w:p>
        </w:tc>
      </w:tr>
    </w:tbl>
    <w:p w:rsidR="00251154" w:rsidRDefault="00147AE6">
      <w:pPr>
        <w:pStyle w:val="a9"/>
        <w:adjustRightInd w:val="0"/>
        <w:snapToGrid w:val="0"/>
        <w:spacing w:line="400" w:lineRule="atLeast"/>
        <w:jc w:val="left"/>
      </w:pPr>
      <w:r>
        <w:rPr>
          <w:rFonts w:hint="eastAsia"/>
        </w:rPr>
        <w:t>注：现场负责人、技术负责人等主要负责人需要附学历证书、职称证书、任职文件复印件</w:t>
      </w:r>
    </w:p>
    <w:p w:rsidR="00251154" w:rsidRDefault="00147AE6">
      <w:pPr>
        <w:pStyle w:val="a9"/>
        <w:adjustRightInd w:val="0"/>
        <w:snapToGrid w:val="0"/>
        <w:spacing w:line="400" w:lineRule="atLeast"/>
        <w:jc w:val="left"/>
      </w:pPr>
      <w:r>
        <w:rPr>
          <w:rFonts w:hint="eastAsia"/>
        </w:rPr>
        <w:t>身份证复印件</w:t>
      </w:r>
      <w:r>
        <w:br w:type="page"/>
      </w:r>
    </w:p>
    <w:p w:rsidR="00251154" w:rsidRDefault="00147AE6">
      <w:pPr>
        <w:pStyle w:val="a9"/>
        <w:adjustRightInd w:val="0"/>
        <w:snapToGrid w:val="0"/>
        <w:spacing w:line="400" w:lineRule="atLeast"/>
        <w:jc w:val="center"/>
        <w:rPr>
          <w:b/>
          <w:bCs/>
          <w:sz w:val="24"/>
        </w:rPr>
      </w:pPr>
      <w:r>
        <w:rPr>
          <w:rFonts w:hint="eastAsia"/>
          <w:b/>
          <w:bCs/>
          <w:sz w:val="24"/>
        </w:rPr>
        <w:lastRenderedPageBreak/>
        <w:t>拟投入的机械设备表</w:t>
      </w:r>
    </w:p>
    <w:p w:rsidR="00251154" w:rsidRDefault="00251154">
      <w:pPr>
        <w:pStyle w:val="a9"/>
        <w:adjustRightInd w:val="0"/>
        <w:snapToGrid w:val="0"/>
        <w:spacing w:line="4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767"/>
        <w:gridCol w:w="1134"/>
        <w:gridCol w:w="708"/>
        <w:gridCol w:w="851"/>
        <w:gridCol w:w="1417"/>
        <w:gridCol w:w="1276"/>
        <w:gridCol w:w="1276"/>
      </w:tblGrid>
      <w:tr w:rsidR="00251154">
        <w:tc>
          <w:tcPr>
            <w:tcW w:w="468" w:type="dxa"/>
            <w:vAlign w:val="center"/>
          </w:tcPr>
          <w:p w:rsidR="00251154" w:rsidRDefault="00147AE6">
            <w:pPr>
              <w:pStyle w:val="a9"/>
              <w:adjustRightInd w:val="0"/>
              <w:snapToGrid w:val="0"/>
              <w:spacing w:line="400" w:lineRule="atLeast"/>
              <w:jc w:val="center"/>
            </w:pPr>
            <w:r>
              <w:rPr>
                <w:rFonts w:hint="eastAsia"/>
              </w:rPr>
              <w:t>序号</w:t>
            </w:r>
          </w:p>
        </w:tc>
        <w:tc>
          <w:tcPr>
            <w:tcW w:w="1767" w:type="dxa"/>
            <w:vAlign w:val="center"/>
          </w:tcPr>
          <w:p w:rsidR="00251154" w:rsidRDefault="00147AE6">
            <w:pPr>
              <w:pStyle w:val="a9"/>
              <w:adjustRightInd w:val="0"/>
              <w:snapToGrid w:val="0"/>
              <w:spacing w:line="400" w:lineRule="atLeast"/>
              <w:jc w:val="center"/>
            </w:pPr>
            <w:r>
              <w:rPr>
                <w:rFonts w:hint="eastAsia"/>
              </w:rPr>
              <w:t>设备名称</w:t>
            </w:r>
          </w:p>
        </w:tc>
        <w:tc>
          <w:tcPr>
            <w:tcW w:w="1134" w:type="dxa"/>
            <w:vAlign w:val="center"/>
          </w:tcPr>
          <w:p w:rsidR="00251154" w:rsidRDefault="00147AE6">
            <w:pPr>
              <w:pStyle w:val="a9"/>
              <w:adjustRightInd w:val="0"/>
              <w:snapToGrid w:val="0"/>
              <w:spacing w:line="400" w:lineRule="atLeast"/>
              <w:jc w:val="center"/>
            </w:pPr>
            <w:r>
              <w:rPr>
                <w:rFonts w:hint="eastAsia"/>
              </w:rPr>
              <w:t>型号规格</w:t>
            </w:r>
          </w:p>
        </w:tc>
        <w:tc>
          <w:tcPr>
            <w:tcW w:w="708" w:type="dxa"/>
            <w:vAlign w:val="center"/>
          </w:tcPr>
          <w:p w:rsidR="00251154" w:rsidRDefault="00147AE6">
            <w:pPr>
              <w:pStyle w:val="a9"/>
              <w:adjustRightInd w:val="0"/>
              <w:snapToGrid w:val="0"/>
              <w:spacing w:line="400" w:lineRule="atLeast"/>
              <w:jc w:val="center"/>
            </w:pPr>
            <w:r>
              <w:rPr>
                <w:rFonts w:hint="eastAsia"/>
              </w:rPr>
              <w:t>数量</w:t>
            </w:r>
          </w:p>
        </w:tc>
        <w:tc>
          <w:tcPr>
            <w:tcW w:w="851" w:type="dxa"/>
            <w:vAlign w:val="center"/>
          </w:tcPr>
          <w:p w:rsidR="00251154" w:rsidRDefault="00147AE6">
            <w:pPr>
              <w:pStyle w:val="a9"/>
              <w:adjustRightInd w:val="0"/>
              <w:snapToGrid w:val="0"/>
              <w:spacing w:line="400" w:lineRule="atLeast"/>
              <w:jc w:val="center"/>
            </w:pPr>
            <w:r>
              <w:rPr>
                <w:rFonts w:hint="eastAsia"/>
              </w:rPr>
              <w:t>产地</w:t>
            </w:r>
          </w:p>
        </w:tc>
        <w:tc>
          <w:tcPr>
            <w:tcW w:w="1417" w:type="dxa"/>
            <w:vAlign w:val="center"/>
          </w:tcPr>
          <w:p w:rsidR="00251154" w:rsidRDefault="00147AE6">
            <w:pPr>
              <w:pStyle w:val="a9"/>
              <w:adjustRightInd w:val="0"/>
              <w:snapToGrid w:val="0"/>
              <w:spacing w:line="400" w:lineRule="atLeast"/>
              <w:jc w:val="center"/>
            </w:pPr>
            <w:r>
              <w:rPr>
                <w:rFonts w:hint="eastAsia"/>
              </w:rPr>
              <w:t>现存放点</w:t>
            </w:r>
          </w:p>
        </w:tc>
        <w:tc>
          <w:tcPr>
            <w:tcW w:w="1276" w:type="dxa"/>
            <w:vAlign w:val="center"/>
          </w:tcPr>
          <w:p w:rsidR="00251154" w:rsidRDefault="00147AE6">
            <w:pPr>
              <w:pStyle w:val="a9"/>
              <w:adjustRightInd w:val="0"/>
              <w:snapToGrid w:val="0"/>
              <w:spacing w:line="400" w:lineRule="atLeast"/>
              <w:jc w:val="center"/>
            </w:pPr>
            <w:r>
              <w:rPr>
                <w:rFonts w:hint="eastAsia"/>
              </w:rPr>
              <w:t>进场时间</w:t>
            </w:r>
          </w:p>
        </w:tc>
        <w:tc>
          <w:tcPr>
            <w:tcW w:w="1276" w:type="dxa"/>
            <w:vAlign w:val="center"/>
          </w:tcPr>
          <w:p w:rsidR="00251154" w:rsidRDefault="00147AE6">
            <w:pPr>
              <w:pStyle w:val="a9"/>
              <w:adjustRightInd w:val="0"/>
              <w:snapToGrid w:val="0"/>
              <w:spacing w:line="400" w:lineRule="atLeast"/>
              <w:jc w:val="center"/>
            </w:pPr>
            <w:r>
              <w:rPr>
                <w:rFonts w:hint="eastAsia"/>
              </w:rPr>
              <w:t>备注</w:t>
            </w: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r w:rsidR="00251154">
        <w:trPr>
          <w:trHeight w:val="510"/>
        </w:trPr>
        <w:tc>
          <w:tcPr>
            <w:tcW w:w="468" w:type="dxa"/>
            <w:vAlign w:val="center"/>
          </w:tcPr>
          <w:p w:rsidR="00251154" w:rsidRDefault="00251154">
            <w:pPr>
              <w:pStyle w:val="a9"/>
              <w:adjustRightInd w:val="0"/>
              <w:snapToGrid w:val="0"/>
              <w:spacing w:line="400" w:lineRule="atLeast"/>
              <w:jc w:val="center"/>
            </w:pPr>
          </w:p>
        </w:tc>
        <w:tc>
          <w:tcPr>
            <w:tcW w:w="1767" w:type="dxa"/>
            <w:vAlign w:val="center"/>
          </w:tcPr>
          <w:p w:rsidR="00251154" w:rsidRDefault="00251154">
            <w:pPr>
              <w:pStyle w:val="a9"/>
              <w:adjustRightInd w:val="0"/>
              <w:snapToGrid w:val="0"/>
              <w:spacing w:line="400" w:lineRule="atLeast"/>
              <w:jc w:val="center"/>
            </w:pPr>
          </w:p>
        </w:tc>
        <w:tc>
          <w:tcPr>
            <w:tcW w:w="1134" w:type="dxa"/>
            <w:vAlign w:val="center"/>
          </w:tcPr>
          <w:p w:rsidR="00251154" w:rsidRDefault="00251154">
            <w:pPr>
              <w:pStyle w:val="a9"/>
              <w:adjustRightInd w:val="0"/>
              <w:snapToGrid w:val="0"/>
              <w:spacing w:line="400" w:lineRule="atLeast"/>
              <w:jc w:val="center"/>
            </w:pPr>
          </w:p>
        </w:tc>
        <w:tc>
          <w:tcPr>
            <w:tcW w:w="708" w:type="dxa"/>
            <w:vAlign w:val="center"/>
          </w:tcPr>
          <w:p w:rsidR="00251154" w:rsidRDefault="00251154">
            <w:pPr>
              <w:pStyle w:val="a9"/>
              <w:adjustRightInd w:val="0"/>
              <w:snapToGrid w:val="0"/>
              <w:spacing w:line="400" w:lineRule="atLeast"/>
              <w:jc w:val="center"/>
            </w:pPr>
          </w:p>
        </w:tc>
        <w:tc>
          <w:tcPr>
            <w:tcW w:w="851" w:type="dxa"/>
            <w:vAlign w:val="center"/>
          </w:tcPr>
          <w:p w:rsidR="00251154" w:rsidRDefault="00251154">
            <w:pPr>
              <w:pStyle w:val="a9"/>
              <w:adjustRightInd w:val="0"/>
              <w:snapToGrid w:val="0"/>
              <w:spacing w:line="400" w:lineRule="atLeast"/>
              <w:jc w:val="center"/>
            </w:pPr>
          </w:p>
        </w:tc>
        <w:tc>
          <w:tcPr>
            <w:tcW w:w="1417"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c>
          <w:tcPr>
            <w:tcW w:w="1276" w:type="dxa"/>
            <w:vAlign w:val="center"/>
          </w:tcPr>
          <w:p w:rsidR="00251154" w:rsidRDefault="00251154">
            <w:pPr>
              <w:pStyle w:val="a9"/>
              <w:adjustRightInd w:val="0"/>
              <w:snapToGrid w:val="0"/>
              <w:spacing w:line="400" w:lineRule="atLeast"/>
              <w:jc w:val="center"/>
            </w:pPr>
          </w:p>
        </w:tc>
      </w:tr>
    </w:tbl>
    <w:p w:rsidR="00251154" w:rsidRDefault="00147AE6">
      <w:pPr>
        <w:jc w:val="center"/>
        <w:rPr>
          <w:rFonts w:hint="default"/>
          <w:b/>
          <w:sz w:val="36"/>
          <w:szCs w:val="36"/>
        </w:rPr>
      </w:pPr>
      <w:r>
        <w:t>注：“进场时间”是指签订合同后的天数，如“第五天”。</w:t>
      </w:r>
      <w:r>
        <w:t xml:space="preserve">     </w:t>
      </w:r>
    </w:p>
    <w:sectPr w:rsidR="00251154">
      <w:pgSz w:w="11906"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E6" w:rsidRDefault="00147AE6">
      <w:pPr>
        <w:rPr>
          <w:rFonts w:hint="default"/>
        </w:rPr>
      </w:pPr>
      <w:r>
        <w:separator/>
      </w:r>
    </w:p>
  </w:endnote>
  <w:endnote w:type="continuationSeparator" w:id="0">
    <w:p w:rsidR="00147AE6" w:rsidRDefault="00147AE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54" w:rsidRDefault="00147AE6">
    <w:pPr>
      <w:pStyle w:val="ad"/>
      <w:framePr w:wrap="around" w:vAnchor="text" w:hAnchor="margin" w:xAlign="center" w:y="1"/>
      <w:rPr>
        <w:rStyle w:val="af4"/>
        <w:rFonts w:hint="default"/>
      </w:rPr>
    </w:pPr>
    <w:r>
      <w:rPr>
        <w:rFonts w:hint="default"/>
      </w:rPr>
      <w:fldChar w:fldCharType="begin"/>
    </w:r>
    <w:r>
      <w:rPr>
        <w:rStyle w:val="af4"/>
      </w:rPr>
      <w:instrText xml:space="preserve">PAGE  </w:instrText>
    </w:r>
    <w:r>
      <w:rPr>
        <w:rFonts w:hint="default"/>
      </w:rPr>
      <w:fldChar w:fldCharType="separate"/>
    </w:r>
    <w:r>
      <w:rPr>
        <w:rStyle w:val="af4"/>
      </w:rPr>
      <w:t>1</w:t>
    </w:r>
    <w:r>
      <w:rPr>
        <w:rFonts w:hint="default"/>
      </w:rPr>
      <w:fldChar w:fldCharType="end"/>
    </w:r>
  </w:p>
  <w:p w:rsidR="00251154" w:rsidRDefault="00251154">
    <w:pPr>
      <w:pStyle w:val="ad"/>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54" w:rsidRDefault="00147AE6">
    <w:pPr>
      <w:pStyle w:val="ad"/>
      <w:framePr w:wrap="around" w:vAnchor="text" w:hAnchor="margin" w:xAlign="center" w:y="1"/>
      <w:jc w:val="center"/>
      <w:rPr>
        <w:rStyle w:val="af4"/>
        <w:rFonts w:hint="default"/>
      </w:rPr>
    </w:pPr>
    <w:r>
      <w:rPr>
        <w:rFonts w:hint="default"/>
      </w:rPr>
      <w:fldChar w:fldCharType="begin"/>
    </w:r>
    <w:r>
      <w:rPr>
        <w:rStyle w:val="af4"/>
      </w:rPr>
      <w:instrText xml:space="preserve">PAGE  </w:instrText>
    </w:r>
    <w:r>
      <w:rPr>
        <w:rFonts w:hint="default"/>
      </w:rPr>
      <w:fldChar w:fldCharType="separate"/>
    </w:r>
    <w:r w:rsidR="00D16BB5">
      <w:rPr>
        <w:rStyle w:val="af4"/>
        <w:rFonts w:hint="default"/>
        <w:noProof/>
      </w:rPr>
      <w:t>1</w:t>
    </w:r>
    <w:r>
      <w:rPr>
        <w:rFonts w:hint="default"/>
      </w:rPr>
      <w:fldChar w:fldCharType="end"/>
    </w:r>
  </w:p>
  <w:p w:rsidR="00251154" w:rsidRDefault="00251154">
    <w:pPr>
      <w:pStyle w:val="ad"/>
      <w:ind w:right="360"/>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E6" w:rsidRDefault="00147AE6">
      <w:pPr>
        <w:rPr>
          <w:rFonts w:hint="default"/>
        </w:rPr>
      </w:pPr>
      <w:r>
        <w:separator/>
      </w:r>
    </w:p>
  </w:footnote>
  <w:footnote w:type="continuationSeparator" w:id="0">
    <w:p w:rsidR="00147AE6" w:rsidRDefault="00147AE6">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54" w:rsidRDefault="00251154">
    <w:pPr>
      <w:pStyle w:val="ae"/>
      <w:tabs>
        <w:tab w:val="clear" w:pos="4153"/>
        <w:tab w:val="clear" w:pos="8306"/>
        <w:tab w:val="left" w:pos="7980"/>
      </w:tabs>
      <w:jc w:val="both"/>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911DB9"/>
    <w:multiLevelType w:val="singleLevel"/>
    <w:tmpl w:val="C0911DB9"/>
    <w:lvl w:ilvl="0">
      <w:start w:val="1"/>
      <w:numFmt w:val="decimal"/>
      <w:suff w:val="nothing"/>
      <w:lvlText w:val="（%1）"/>
      <w:lvlJc w:val="left"/>
    </w:lvl>
  </w:abstractNum>
  <w:abstractNum w:abstractNumId="1">
    <w:nsid w:val="0000000B"/>
    <w:multiLevelType w:val="multilevel"/>
    <w:tmpl w:val="0000000B"/>
    <w:lvl w:ilvl="0">
      <w:start w:val="1"/>
      <w:numFmt w:val="none"/>
      <w:pStyle w:val="5"/>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nsid w:val="0000000C"/>
    <w:multiLevelType w:val="multilevel"/>
    <w:tmpl w:val="0000000C"/>
    <w:lvl w:ilvl="0">
      <w:start w:val="1"/>
      <w:numFmt w:val="none"/>
      <w:pStyle w:val="40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nsid w:val="7D463A9A"/>
    <w:multiLevelType w:val="multilevel"/>
    <w:tmpl w:val="7D463A9A"/>
    <w:lvl w:ilvl="0">
      <w:start w:val="1"/>
      <w:numFmt w:val="decimalEnclosedCircle"/>
      <w:lvlText w:val="%1"/>
      <w:lvlJc w:val="left"/>
      <w:pPr>
        <w:tabs>
          <w:tab w:val="left" w:pos="780"/>
        </w:tabs>
        <w:ind w:left="780" w:hanging="3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ksImhkaWQiOiJlODk2YTQ3NWYyOGQzYjdjMGY0MjM0ODI5YjUxOTc5ZSIsInVzZXJDb3VudCI6MTZ9"/>
  </w:docVars>
  <w:rsids>
    <w:rsidRoot w:val="60662D24"/>
    <w:rsid w:val="000A1ECB"/>
    <w:rsid w:val="00147AE6"/>
    <w:rsid w:val="001D2050"/>
    <w:rsid w:val="001E1122"/>
    <w:rsid w:val="00251154"/>
    <w:rsid w:val="005B3AAD"/>
    <w:rsid w:val="0093796E"/>
    <w:rsid w:val="00A76C4E"/>
    <w:rsid w:val="00AF6298"/>
    <w:rsid w:val="00B737B2"/>
    <w:rsid w:val="00BB761E"/>
    <w:rsid w:val="00CE29E9"/>
    <w:rsid w:val="00D16BB5"/>
    <w:rsid w:val="00D76928"/>
    <w:rsid w:val="00DD32E9"/>
    <w:rsid w:val="00FD3D00"/>
    <w:rsid w:val="03902FDD"/>
    <w:rsid w:val="06F04225"/>
    <w:rsid w:val="07866B35"/>
    <w:rsid w:val="09807D77"/>
    <w:rsid w:val="0DA54418"/>
    <w:rsid w:val="0E381E59"/>
    <w:rsid w:val="0EBA02CF"/>
    <w:rsid w:val="10AD0C8E"/>
    <w:rsid w:val="1AB04DBB"/>
    <w:rsid w:val="1AE04F3D"/>
    <w:rsid w:val="239C52BE"/>
    <w:rsid w:val="2B05199B"/>
    <w:rsid w:val="2C044B47"/>
    <w:rsid w:val="363E2205"/>
    <w:rsid w:val="381850A7"/>
    <w:rsid w:val="3E02524C"/>
    <w:rsid w:val="3FF66B3F"/>
    <w:rsid w:val="428B14D8"/>
    <w:rsid w:val="463E0012"/>
    <w:rsid w:val="46A201EA"/>
    <w:rsid w:val="4704723E"/>
    <w:rsid w:val="48A4239B"/>
    <w:rsid w:val="51B8149D"/>
    <w:rsid w:val="52841AC9"/>
    <w:rsid w:val="5C7128F3"/>
    <w:rsid w:val="5E3A6F43"/>
    <w:rsid w:val="60662D24"/>
    <w:rsid w:val="780028E6"/>
    <w:rsid w:val="7AB27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958B209A-70C4-4B47-9387-BA0B4E9D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hint="eastAsia"/>
      <w:kern w:val="2"/>
      <w:sz w:val="24"/>
    </w:rPr>
  </w:style>
  <w:style w:type="paragraph" w:styleId="1">
    <w:name w:val="heading 1"/>
    <w:basedOn w:val="a"/>
    <w:next w:val="a"/>
    <w:qFormat/>
    <w:pPr>
      <w:keepNext/>
      <w:keepLines/>
      <w:spacing w:line="360" w:lineRule="auto"/>
      <w:jc w:val="center"/>
      <w:outlineLvl w:val="0"/>
    </w:pPr>
    <w:rPr>
      <w:rFonts w:ascii="黑体" w:eastAsia="黑体" w:hint="default"/>
      <w:kern w:val="44"/>
      <w:sz w:val="52"/>
    </w:rPr>
  </w:style>
  <w:style w:type="paragraph" w:styleId="2">
    <w:name w:val="heading 2"/>
    <w:basedOn w:val="a"/>
    <w:next w:val="a"/>
    <w:link w:val="2Char"/>
    <w:qFormat/>
    <w:pPr>
      <w:keepNext/>
      <w:keepLines/>
      <w:spacing w:before="260" w:after="260" w:line="416" w:lineRule="auto"/>
      <w:outlineLvl w:val="1"/>
    </w:pPr>
    <w:rPr>
      <w:rFonts w:ascii="Arial" w:eastAsia="黑体" w:hAnsi="Arial" w:hint="default"/>
      <w:b/>
      <w:bCs/>
      <w:sz w:val="32"/>
      <w:szCs w:val="32"/>
    </w:rPr>
  </w:style>
  <w:style w:type="paragraph" w:styleId="3">
    <w:name w:val="heading 3"/>
    <w:basedOn w:val="a"/>
    <w:next w:val="a"/>
    <w:link w:val="3Char1"/>
    <w:qFormat/>
    <w:pPr>
      <w:keepNext/>
      <w:keepLines/>
      <w:spacing w:before="260" w:after="260" w:line="416" w:lineRule="auto"/>
      <w:outlineLvl w:val="2"/>
    </w:pPr>
    <w:rPr>
      <w:rFonts w:hint="default"/>
      <w:b/>
      <w:bCs/>
      <w:sz w:val="32"/>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hint="default"/>
      <w:b/>
      <w:bCs/>
      <w:sz w:val="28"/>
      <w:szCs w:val="28"/>
    </w:rPr>
  </w:style>
  <w:style w:type="paragraph" w:styleId="5">
    <w:name w:val="heading 5"/>
    <w:basedOn w:val="a"/>
    <w:next w:val="a"/>
    <w:qFormat/>
    <w:pPr>
      <w:keepNext/>
      <w:numPr>
        <w:numId w:val="1"/>
      </w:numPr>
      <w:ind w:firstLine="2280"/>
      <w:outlineLvl w:val="4"/>
    </w:pPr>
    <w:rPr>
      <w:rFonts w:ascii="Times New Roman" w:eastAsia="黑体" w:hAnsi="Times New Roman" w:hint="default"/>
      <w:b/>
      <w:bCs/>
      <w:sz w:val="30"/>
      <w:szCs w:val="24"/>
    </w:rPr>
  </w:style>
  <w:style w:type="paragraph" w:styleId="6">
    <w:name w:val="heading 6"/>
    <w:basedOn w:val="a"/>
    <w:next w:val="a"/>
    <w:link w:val="6Char"/>
    <w:qFormat/>
    <w:pPr>
      <w:keepNext/>
      <w:keepLines/>
      <w:widowControl/>
      <w:numPr>
        <w:ilvl w:val="5"/>
        <w:numId w:val="1"/>
      </w:numPr>
      <w:spacing w:before="240" w:after="64" w:line="317" w:lineRule="auto"/>
      <w:jc w:val="left"/>
      <w:outlineLvl w:val="5"/>
    </w:pPr>
    <w:rPr>
      <w:rFonts w:ascii="Arial" w:eastAsia="黑体" w:hAnsi="Arial" w:hint="default"/>
      <w:b/>
      <w:kern w:val="0"/>
    </w:rPr>
  </w:style>
  <w:style w:type="paragraph" w:styleId="7">
    <w:name w:val="heading 7"/>
    <w:basedOn w:val="a"/>
    <w:next w:val="a"/>
    <w:link w:val="7Char"/>
    <w:qFormat/>
    <w:pPr>
      <w:keepNext/>
      <w:keepLines/>
      <w:widowControl/>
      <w:numPr>
        <w:ilvl w:val="6"/>
        <w:numId w:val="1"/>
      </w:numPr>
      <w:spacing w:before="240" w:after="64" w:line="317" w:lineRule="auto"/>
      <w:jc w:val="left"/>
      <w:outlineLvl w:val="6"/>
    </w:pPr>
    <w:rPr>
      <w:rFonts w:ascii="Times New Roman" w:hAnsi="Times New Roman" w:hint="default"/>
      <w:b/>
      <w:kern w:val="0"/>
    </w:rPr>
  </w:style>
  <w:style w:type="paragraph" w:styleId="8">
    <w:name w:val="heading 8"/>
    <w:basedOn w:val="a"/>
    <w:next w:val="a"/>
    <w:link w:val="8Char"/>
    <w:qFormat/>
    <w:pPr>
      <w:keepNext/>
      <w:keepLines/>
      <w:widowControl/>
      <w:numPr>
        <w:ilvl w:val="7"/>
        <w:numId w:val="1"/>
      </w:numPr>
      <w:spacing w:before="240" w:after="64" w:line="317" w:lineRule="auto"/>
      <w:jc w:val="left"/>
      <w:outlineLvl w:val="7"/>
    </w:pPr>
    <w:rPr>
      <w:rFonts w:ascii="Arial" w:eastAsia="黑体" w:hAnsi="Arial" w:hint="default"/>
      <w:kern w:val="0"/>
    </w:rPr>
  </w:style>
  <w:style w:type="paragraph" w:styleId="9">
    <w:name w:val="heading 9"/>
    <w:basedOn w:val="a"/>
    <w:next w:val="a"/>
    <w:link w:val="9Char"/>
    <w:qFormat/>
    <w:pPr>
      <w:keepNext/>
      <w:keepLines/>
      <w:widowControl/>
      <w:numPr>
        <w:ilvl w:val="8"/>
        <w:numId w:val="1"/>
      </w:numPr>
      <w:spacing w:before="240" w:after="64" w:line="317" w:lineRule="auto"/>
      <w:jc w:val="left"/>
      <w:outlineLvl w:val="8"/>
    </w:pPr>
    <w:rPr>
      <w:rFonts w:ascii="Arial" w:eastAsia="黑体" w:hAnsi="Arial" w:hint="default"/>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440"/>
      <w:jc w:val="left"/>
    </w:pPr>
    <w:rPr>
      <w:rFonts w:ascii="Times New Roman" w:hAnsi="Times New Roman"/>
      <w:sz w:val="18"/>
    </w:rPr>
  </w:style>
  <w:style w:type="paragraph" w:styleId="a3">
    <w:name w:val="Normal Indent"/>
    <w:basedOn w:val="a"/>
    <w:pPr>
      <w:widowControl/>
      <w:ind w:firstLine="420"/>
      <w:jc w:val="left"/>
    </w:pPr>
    <w:rPr>
      <w:rFonts w:ascii="Times New Roman" w:hAnsi="Times New Roman" w:hint="default"/>
      <w:kern w:val="0"/>
      <w:sz w:val="20"/>
    </w:rPr>
  </w:style>
  <w:style w:type="paragraph" w:styleId="a4">
    <w:name w:val="Document Map"/>
    <w:basedOn w:val="a"/>
    <w:link w:val="Char"/>
    <w:pPr>
      <w:shd w:val="clear" w:color="auto" w:fill="000080"/>
    </w:pPr>
    <w:rPr>
      <w:rFonts w:hint="default"/>
    </w:rPr>
  </w:style>
  <w:style w:type="paragraph" w:styleId="a5">
    <w:name w:val="annotation text"/>
    <w:basedOn w:val="a"/>
    <w:pPr>
      <w:adjustRightInd w:val="0"/>
      <w:spacing w:line="360" w:lineRule="atLeast"/>
      <w:jc w:val="left"/>
      <w:textAlignment w:val="baseline"/>
    </w:pPr>
    <w:rPr>
      <w:rFonts w:ascii="Times New Roman" w:hAnsi="Times New Roman" w:hint="default"/>
      <w:kern w:val="0"/>
    </w:rPr>
  </w:style>
  <w:style w:type="paragraph" w:styleId="a6">
    <w:name w:val="Salutation"/>
    <w:basedOn w:val="a"/>
    <w:next w:val="a"/>
    <w:qFormat/>
    <w:rPr>
      <w:rFonts w:hAnsi="Times New Roman" w:hint="default"/>
    </w:rPr>
  </w:style>
  <w:style w:type="paragraph" w:styleId="30">
    <w:name w:val="Body Text 3"/>
    <w:basedOn w:val="a"/>
    <w:link w:val="3Char"/>
    <w:qFormat/>
    <w:pPr>
      <w:spacing w:after="120"/>
    </w:pPr>
    <w:rPr>
      <w:rFonts w:ascii="Times New Roman" w:hAnsi="Times New Roman" w:hint="default"/>
      <w:sz w:val="16"/>
    </w:rPr>
  </w:style>
  <w:style w:type="paragraph" w:styleId="a7">
    <w:name w:val="Body Text"/>
    <w:basedOn w:val="a"/>
    <w:link w:val="Char0"/>
    <w:qFormat/>
    <w:pPr>
      <w:spacing w:line="420" w:lineRule="exact"/>
      <w:jc w:val="center"/>
    </w:pPr>
    <w:rPr>
      <w:rFonts w:hint="default"/>
      <w:color w:val="000000"/>
    </w:rPr>
  </w:style>
  <w:style w:type="paragraph" w:styleId="a8">
    <w:name w:val="Body Text Indent"/>
    <w:basedOn w:val="a"/>
    <w:link w:val="Char1"/>
    <w:pPr>
      <w:spacing w:line="360" w:lineRule="auto"/>
      <w:ind w:firstLineChars="200" w:firstLine="480"/>
    </w:pPr>
    <w:rPr>
      <w:rFonts w:hint="default"/>
    </w:rPr>
  </w:style>
  <w:style w:type="paragraph" w:styleId="50">
    <w:name w:val="toc 5"/>
    <w:basedOn w:val="a"/>
    <w:next w:val="a"/>
    <w:pPr>
      <w:ind w:left="960"/>
      <w:jc w:val="left"/>
    </w:pPr>
    <w:rPr>
      <w:rFonts w:ascii="Times New Roman" w:hAnsi="Times New Roman"/>
      <w:sz w:val="18"/>
    </w:rPr>
  </w:style>
  <w:style w:type="paragraph" w:styleId="31">
    <w:name w:val="toc 3"/>
    <w:basedOn w:val="a"/>
    <w:next w:val="a"/>
    <w:qFormat/>
    <w:pPr>
      <w:ind w:left="480"/>
      <w:jc w:val="left"/>
    </w:pPr>
    <w:rPr>
      <w:rFonts w:ascii="Times New Roman" w:hAnsi="Times New Roman"/>
      <w:i/>
      <w:sz w:val="20"/>
    </w:rPr>
  </w:style>
  <w:style w:type="paragraph" w:styleId="a9">
    <w:name w:val="Plain Text"/>
    <w:basedOn w:val="a"/>
    <w:link w:val="Char2"/>
    <w:qFormat/>
    <w:rPr>
      <w:rFonts w:hAnsi="Courier New" w:hint="default"/>
      <w:sz w:val="21"/>
    </w:rPr>
  </w:style>
  <w:style w:type="paragraph" w:styleId="80">
    <w:name w:val="toc 8"/>
    <w:basedOn w:val="a"/>
    <w:next w:val="a"/>
    <w:qFormat/>
    <w:pPr>
      <w:ind w:left="1680"/>
      <w:jc w:val="left"/>
    </w:pPr>
    <w:rPr>
      <w:rFonts w:ascii="Times New Roman" w:hAnsi="Times New Roman"/>
      <w:sz w:val="18"/>
    </w:rPr>
  </w:style>
  <w:style w:type="paragraph" w:styleId="aa">
    <w:name w:val="Date"/>
    <w:basedOn w:val="a"/>
    <w:next w:val="a"/>
    <w:qFormat/>
    <w:pPr>
      <w:ind w:leftChars="2500" w:left="100"/>
    </w:pPr>
    <w:rPr>
      <w:rFonts w:ascii="Times New Roman" w:hAnsi="Times New Roman" w:hint="default"/>
      <w:kern w:val="0"/>
    </w:rPr>
  </w:style>
  <w:style w:type="paragraph" w:styleId="20">
    <w:name w:val="Body Text Indent 2"/>
    <w:basedOn w:val="a"/>
    <w:link w:val="2Char0"/>
    <w:qFormat/>
    <w:pPr>
      <w:spacing w:after="120" w:line="480" w:lineRule="auto"/>
      <w:ind w:leftChars="200" w:left="420"/>
    </w:pPr>
    <w:rPr>
      <w:rFonts w:hint="default"/>
    </w:rPr>
  </w:style>
  <w:style w:type="paragraph" w:styleId="ab">
    <w:name w:val="endnote text"/>
    <w:basedOn w:val="a"/>
    <w:qFormat/>
    <w:pPr>
      <w:snapToGrid w:val="0"/>
      <w:jc w:val="left"/>
    </w:pPr>
    <w:rPr>
      <w:rFonts w:ascii="Times New Roman" w:hAnsi="Times New Roman" w:hint="default"/>
      <w:sz w:val="21"/>
      <w:szCs w:val="24"/>
    </w:rPr>
  </w:style>
  <w:style w:type="paragraph" w:styleId="ac">
    <w:name w:val="Balloon Text"/>
    <w:basedOn w:val="a"/>
    <w:qFormat/>
    <w:rPr>
      <w:sz w:val="18"/>
    </w:rPr>
  </w:style>
  <w:style w:type="paragraph" w:styleId="ad">
    <w:name w:val="footer"/>
    <w:basedOn w:val="a"/>
    <w:qFormat/>
    <w:pPr>
      <w:tabs>
        <w:tab w:val="center" w:pos="4153"/>
        <w:tab w:val="right" w:pos="8306"/>
      </w:tabs>
      <w:snapToGrid w:val="0"/>
      <w:jc w:val="left"/>
    </w:pPr>
    <w:rPr>
      <w:sz w:val="18"/>
      <w:szCs w:val="18"/>
    </w:rPr>
  </w:style>
  <w:style w:type="paragraph" w:styleId="ae">
    <w:name w:val="header"/>
    <w:basedOn w:val="a"/>
    <w:link w:val="Char3"/>
    <w:qFormat/>
    <w:pPr>
      <w:pBdr>
        <w:bottom w:val="single" w:sz="6" w:space="1" w:color="auto"/>
      </w:pBdr>
      <w:tabs>
        <w:tab w:val="center" w:pos="4153"/>
        <w:tab w:val="right" w:pos="8306"/>
      </w:tabs>
      <w:snapToGrid w:val="0"/>
      <w:jc w:val="center"/>
    </w:pPr>
    <w:rPr>
      <w:rFonts w:ascii="Times New Roman" w:hAnsi="Times New Roman" w:hint="default"/>
      <w:sz w:val="18"/>
      <w:szCs w:val="18"/>
    </w:rPr>
  </w:style>
  <w:style w:type="paragraph" w:styleId="10">
    <w:name w:val="toc 1"/>
    <w:basedOn w:val="a"/>
    <w:next w:val="a"/>
    <w:qFormat/>
    <w:pPr>
      <w:spacing w:before="120" w:after="120"/>
      <w:jc w:val="left"/>
    </w:pPr>
    <w:rPr>
      <w:rFonts w:ascii="Times New Roman" w:hAnsi="Times New Roman"/>
      <w:b/>
      <w:caps/>
      <w:sz w:val="20"/>
    </w:rPr>
  </w:style>
  <w:style w:type="paragraph" w:styleId="40">
    <w:name w:val="toc 4"/>
    <w:basedOn w:val="a"/>
    <w:next w:val="a"/>
    <w:qFormat/>
    <w:pPr>
      <w:ind w:left="720"/>
      <w:jc w:val="left"/>
    </w:pPr>
    <w:rPr>
      <w:rFonts w:ascii="Times New Roman" w:hAnsi="Times New Roman"/>
      <w:sz w:val="18"/>
    </w:rPr>
  </w:style>
  <w:style w:type="paragraph" w:styleId="af">
    <w:name w:val="footnote text"/>
    <w:basedOn w:val="a"/>
    <w:link w:val="Char4"/>
    <w:qFormat/>
    <w:pPr>
      <w:snapToGrid w:val="0"/>
      <w:jc w:val="left"/>
    </w:pPr>
    <w:rPr>
      <w:rFonts w:ascii="Times New Roman" w:hAnsi="Times New Roman" w:hint="default"/>
      <w:sz w:val="18"/>
      <w:szCs w:val="18"/>
    </w:rPr>
  </w:style>
  <w:style w:type="paragraph" w:styleId="60">
    <w:name w:val="toc 6"/>
    <w:basedOn w:val="a"/>
    <w:next w:val="a"/>
    <w:qFormat/>
    <w:pPr>
      <w:ind w:left="1200"/>
      <w:jc w:val="left"/>
    </w:pPr>
    <w:rPr>
      <w:rFonts w:ascii="Times New Roman" w:hAnsi="Times New Roman"/>
      <w:sz w:val="18"/>
    </w:rPr>
  </w:style>
  <w:style w:type="paragraph" w:styleId="32">
    <w:name w:val="Body Text Indent 3"/>
    <w:basedOn w:val="a"/>
    <w:link w:val="3Char0"/>
    <w:qFormat/>
    <w:pPr>
      <w:spacing w:after="120"/>
      <w:ind w:leftChars="200" w:left="420"/>
    </w:pPr>
    <w:rPr>
      <w:rFonts w:ascii="Times New Roman" w:hAnsi="Times New Roman" w:hint="default"/>
      <w:sz w:val="16"/>
      <w:szCs w:val="16"/>
    </w:rPr>
  </w:style>
  <w:style w:type="paragraph" w:styleId="21">
    <w:name w:val="toc 2"/>
    <w:basedOn w:val="a"/>
    <w:next w:val="a"/>
    <w:qFormat/>
    <w:pPr>
      <w:ind w:left="240"/>
      <w:jc w:val="left"/>
    </w:pPr>
    <w:rPr>
      <w:rFonts w:ascii="Times New Roman" w:hAnsi="Times New Roman"/>
      <w:smallCaps/>
      <w:sz w:val="20"/>
    </w:rPr>
  </w:style>
  <w:style w:type="paragraph" w:styleId="90">
    <w:name w:val="toc 9"/>
    <w:basedOn w:val="a"/>
    <w:next w:val="a"/>
    <w:qFormat/>
    <w:pPr>
      <w:ind w:left="1920"/>
      <w:jc w:val="left"/>
    </w:pPr>
    <w:rPr>
      <w:rFonts w:ascii="Times New Roman" w:hAnsi="Times New Roman"/>
      <w:sz w:val="18"/>
    </w:rPr>
  </w:style>
  <w:style w:type="paragraph" w:styleId="22">
    <w:name w:val="Body Text 2"/>
    <w:basedOn w:val="a"/>
    <w:link w:val="2Char1"/>
    <w:qFormat/>
    <w:rPr>
      <w:rFonts w:hint="default"/>
      <w:b/>
      <w:sz w:val="21"/>
    </w:rPr>
  </w:style>
  <w:style w:type="paragraph" w:styleId="af0">
    <w:name w:val="Normal (Web)"/>
    <w:basedOn w:val="a"/>
    <w:qFormat/>
    <w:pPr>
      <w:widowControl/>
      <w:spacing w:before="100" w:beforeAutospacing="1" w:after="100" w:afterAutospacing="1"/>
      <w:jc w:val="left"/>
    </w:pPr>
    <w:rPr>
      <w:rFonts w:ascii="Times New Roman" w:hAnsi="Times New Roman" w:hint="default"/>
      <w:kern w:val="0"/>
    </w:rPr>
  </w:style>
  <w:style w:type="paragraph" w:styleId="11">
    <w:name w:val="index 1"/>
    <w:basedOn w:val="a"/>
    <w:next w:val="a"/>
    <w:qFormat/>
    <w:pPr>
      <w:snapToGrid w:val="0"/>
    </w:pPr>
    <w:rPr>
      <w:rFonts w:ascii="Times New Roman" w:hAnsi="Times New Roman" w:hint="default"/>
      <w:sz w:val="21"/>
    </w:rPr>
  </w:style>
  <w:style w:type="paragraph" w:styleId="af1">
    <w:name w:val="Title"/>
    <w:basedOn w:val="a"/>
    <w:link w:val="Char5"/>
    <w:qFormat/>
    <w:pPr>
      <w:adjustRightInd w:val="0"/>
      <w:spacing w:before="240" w:after="60" w:line="420" w:lineRule="atLeast"/>
      <w:jc w:val="center"/>
      <w:textAlignment w:val="baseline"/>
      <w:outlineLvl w:val="0"/>
    </w:pPr>
    <w:rPr>
      <w:rFonts w:ascii="Arial" w:hAnsi="Arial" w:hint="default"/>
      <w:b/>
      <w:kern w:val="0"/>
      <w:sz w:val="32"/>
    </w:rPr>
  </w:style>
  <w:style w:type="paragraph" w:styleId="af2">
    <w:name w:val="annotation subject"/>
    <w:basedOn w:val="a5"/>
    <w:next w:val="a5"/>
    <w:qFormat/>
    <w:pPr>
      <w:adjustRightInd/>
      <w:spacing w:line="240" w:lineRule="auto"/>
      <w:textAlignment w:val="auto"/>
    </w:pPr>
    <w:rPr>
      <w:rFonts w:ascii="宋体" w:hAnsi="宋体" w:hint="eastAsia"/>
      <w:b/>
      <w:bCs/>
      <w:kern w:val="2"/>
    </w:rPr>
  </w:style>
  <w:style w:type="character" w:styleId="af3">
    <w:name w:val="Strong"/>
    <w:qFormat/>
    <w:rPr>
      <w:b/>
      <w:bCs/>
    </w:rPr>
  </w:style>
  <w:style w:type="character" w:styleId="af4">
    <w:name w:val="page number"/>
    <w:basedOn w:val="a0"/>
    <w:qFormat/>
  </w:style>
  <w:style w:type="character" w:styleId="af5">
    <w:name w:val="FollowedHyperlink"/>
    <w:rPr>
      <w:color w:val="800080"/>
      <w:u w:val="single"/>
    </w:rPr>
  </w:style>
  <w:style w:type="character" w:styleId="af6">
    <w:name w:val="Hyperlink"/>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1">
    <w:name w:val="标题 3 Char1"/>
    <w:link w:val="3"/>
    <w:qFormat/>
    <w:rPr>
      <w:rFonts w:ascii="宋体" w:eastAsia="宋体" w:hAnsi="宋体"/>
      <w:b/>
      <w:bCs/>
      <w:kern w:val="2"/>
      <w:sz w:val="32"/>
      <w:szCs w:val="32"/>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b/>
      <w:sz w:val="24"/>
      <w:lang w:val="en-US" w:eastAsia="zh-CN" w:bidi="ar-SA"/>
    </w:rPr>
  </w:style>
  <w:style w:type="character" w:customStyle="1" w:styleId="7Char">
    <w:name w:val="标题 7 Char"/>
    <w:link w:val="7"/>
    <w:qFormat/>
    <w:rPr>
      <w:rFonts w:eastAsia="宋体"/>
      <w:b/>
      <w:sz w:val="24"/>
      <w:lang w:val="en-US" w:eastAsia="zh-CN" w:bidi="ar-SA"/>
    </w:rPr>
  </w:style>
  <w:style w:type="character" w:customStyle="1" w:styleId="8Char">
    <w:name w:val="标题 8 Char"/>
    <w:link w:val="8"/>
    <w:qFormat/>
    <w:rPr>
      <w:rFonts w:ascii="Arial" w:eastAsia="黑体" w:hAnsi="Arial"/>
      <w:sz w:val="24"/>
      <w:lang w:val="en-US" w:eastAsia="zh-CN" w:bidi="ar-SA"/>
    </w:rPr>
  </w:style>
  <w:style w:type="character" w:customStyle="1" w:styleId="9Char">
    <w:name w:val="标题 9 Char"/>
    <w:link w:val="9"/>
    <w:qFormat/>
    <w:rPr>
      <w:rFonts w:ascii="Arial" w:eastAsia="黑体" w:hAnsi="Arial"/>
      <w:sz w:val="21"/>
      <w:lang w:val="en-US" w:eastAsia="zh-CN" w:bidi="ar-SA"/>
    </w:rPr>
  </w:style>
  <w:style w:type="character" w:customStyle="1" w:styleId="Char">
    <w:name w:val="文档结构图 Char"/>
    <w:link w:val="a4"/>
    <w:qFormat/>
    <w:rPr>
      <w:rFonts w:ascii="宋体" w:eastAsia="宋体" w:hAnsi="宋体"/>
      <w:kern w:val="2"/>
      <w:sz w:val="24"/>
      <w:lang w:val="en-US" w:eastAsia="zh-CN" w:bidi="ar-SA"/>
    </w:rPr>
  </w:style>
  <w:style w:type="character" w:customStyle="1" w:styleId="3Char">
    <w:name w:val="正文文本 3 Char"/>
    <w:link w:val="30"/>
    <w:qFormat/>
    <w:rPr>
      <w:rFonts w:eastAsia="宋体"/>
      <w:kern w:val="2"/>
      <w:sz w:val="16"/>
      <w:lang w:val="en-US" w:eastAsia="zh-CN" w:bidi="ar-SA"/>
    </w:rPr>
  </w:style>
  <w:style w:type="character" w:customStyle="1" w:styleId="Char0">
    <w:name w:val="正文文本 Char"/>
    <w:link w:val="a7"/>
    <w:qFormat/>
    <w:rPr>
      <w:rFonts w:ascii="宋体" w:eastAsia="宋体" w:hAnsi="宋体"/>
      <w:color w:val="000000"/>
      <w:kern w:val="2"/>
      <w:sz w:val="24"/>
      <w:lang w:val="en-US" w:eastAsia="zh-CN" w:bidi="ar-SA"/>
    </w:rPr>
  </w:style>
  <w:style w:type="character" w:customStyle="1" w:styleId="Char1">
    <w:name w:val="正文文本缩进 Char"/>
    <w:link w:val="a8"/>
    <w:qFormat/>
    <w:rPr>
      <w:rFonts w:ascii="宋体" w:eastAsia="宋体" w:hAnsi="宋体"/>
      <w:kern w:val="2"/>
      <w:sz w:val="24"/>
      <w:lang w:val="en-US" w:eastAsia="zh-CN" w:bidi="ar-SA"/>
    </w:rPr>
  </w:style>
  <w:style w:type="character" w:customStyle="1" w:styleId="Char2">
    <w:name w:val="纯文本 Char"/>
    <w:link w:val="a9"/>
    <w:qFormat/>
    <w:rPr>
      <w:rFonts w:ascii="宋体" w:eastAsia="宋体" w:hAnsi="Courier New"/>
      <w:kern w:val="2"/>
      <w:sz w:val="21"/>
      <w:lang w:val="en-US" w:eastAsia="zh-CN" w:bidi="ar-SA"/>
    </w:rPr>
  </w:style>
  <w:style w:type="character" w:customStyle="1" w:styleId="2Char0">
    <w:name w:val="正文文本缩进 2 Char"/>
    <w:link w:val="20"/>
    <w:qFormat/>
    <w:rPr>
      <w:rFonts w:ascii="宋体" w:eastAsia="宋体" w:hAnsi="宋体"/>
      <w:kern w:val="2"/>
      <w:sz w:val="24"/>
      <w:lang w:val="en-US" w:eastAsia="zh-CN" w:bidi="ar-SA"/>
    </w:rPr>
  </w:style>
  <w:style w:type="character" w:customStyle="1" w:styleId="Char3">
    <w:name w:val="页眉 Char"/>
    <w:link w:val="ae"/>
    <w:qFormat/>
    <w:rPr>
      <w:rFonts w:eastAsia="宋体"/>
      <w:kern w:val="2"/>
      <w:sz w:val="18"/>
      <w:szCs w:val="18"/>
      <w:lang w:val="en-US" w:eastAsia="zh-CN" w:bidi="ar-SA"/>
    </w:rPr>
  </w:style>
  <w:style w:type="character" w:customStyle="1" w:styleId="Char4">
    <w:name w:val="脚注文本 Char"/>
    <w:link w:val="af"/>
    <w:qFormat/>
    <w:rPr>
      <w:rFonts w:eastAsia="宋体"/>
      <w:kern w:val="2"/>
      <w:sz w:val="18"/>
      <w:szCs w:val="18"/>
      <w:lang w:val="en-US" w:eastAsia="zh-CN" w:bidi="ar-SA"/>
    </w:rPr>
  </w:style>
  <w:style w:type="character" w:customStyle="1" w:styleId="3Char0">
    <w:name w:val="正文文本缩进 3 Char"/>
    <w:link w:val="32"/>
    <w:qFormat/>
    <w:rPr>
      <w:rFonts w:eastAsia="宋体"/>
      <w:kern w:val="2"/>
      <w:sz w:val="16"/>
      <w:szCs w:val="16"/>
      <w:lang w:val="en-US" w:eastAsia="zh-CN" w:bidi="ar-SA"/>
    </w:rPr>
  </w:style>
  <w:style w:type="character" w:customStyle="1" w:styleId="2Char1">
    <w:name w:val="正文文本 2 Char"/>
    <w:link w:val="22"/>
    <w:qFormat/>
    <w:rPr>
      <w:rFonts w:ascii="宋体" w:eastAsia="宋体" w:hAnsi="宋体"/>
      <w:b/>
      <w:kern w:val="2"/>
      <w:sz w:val="21"/>
      <w:lang w:val="en-US" w:eastAsia="zh-CN" w:bidi="ar-SA"/>
    </w:rPr>
  </w:style>
  <w:style w:type="character" w:customStyle="1" w:styleId="Char5">
    <w:name w:val="标题 Char"/>
    <w:link w:val="af1"/>
    <w:qFormat/>
    <w:rPr>
      <w:rFonts w:ascii="Arial" w:eastAsia="宋体" w:hAnsi="Arial"/>
      <w:b/>
      <w:sz w:val="32"/>
      <w:lang w:val="en-US" w:eastAsia="zh-CN" w:bidi="ar-SA"/>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lang w:val="en-US" w:eastAsia="zh-CN" w:bidi="ar-SA"/>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ascii="Times New Roman" w:eastAsia="黑体" w:hAnsi="Times New Roman" w:cs="宋体"/>
      <w:b w:val="0"/>
      <w:bCs w:val="0"/>
      <w:sz w:val="24"/>
      <w:szCs w:val="20"/>
    </w:rPr>
  </w:style>
  <w:style w:type="character" w:customStyle="1" w:styleId="CharChar4">
    <w:name w:val="Char Char4"/>
    <w:qFormat/>
    <w:rPr>
      <w:rFonts w:ascii="宋体" w:eastAsia="宋体" w:hAnsi="宋体"/>
      <w:kern w:val="2"/>
      <w:sz w:val="18"/>
      <w:szCs w:val="18"/>
      <w:lang w:val="en-US" w:eastAsia="zh-CN" w:bidi="ar-SA"/>
    </w:rPr>
  </w:style>
  <w:style w:type="character" w:customStyle="1" w:styleId="af9">
    <w:name w:val="普通文字"/>
    <w:qFormat/>
    <w:rPr>
      <w:rFonts w:ascii="宋体" w:eastAsia="宋体" w:hAnsi="Courier New" w:cs="Courier New"/>
      <w:sz w:val="21"/>
      <w:szCs w:val="21"/>
      <w:lang w:val="en-US" w:eastAsia="zh-CN" w:bidi="ar-SA"/>
    </w:rPr>
  </w:style>
  <w:style w:type="character" w:customStyle="1" w:styleId="XWCharChar">
    <w:name w:val="XW正文 Char Char"/>
    <w:link w:val="XW"/>
    <w:qFormat/>
    <w:rPr>
      <w:rFonts w:eastAsia="宋体"/>
      <w:sz w:val="24"/>
      <w:lang w:val="en-US" w:eastAsia="zh-CN" w:bidi="ar-SA"/>
    </w:rPr>
  </w:style>
  <w:style w:type="paragraph" w:customStyle="1" w:styleId="XW">
    <w:name w:val="XW正文"/>
    <w:basedOn w:val="a8"/>
    <w:link w:val="XWCharChar"/>
    <w:qFormat/>
    <w:pPr>
      <w:adjustRightInd w:val="0"/>
      <w:ind w:firstLineChars="0" w:firstLine="0"/>
      <w:jc w:val="left"/>
      <w:textAlignment w:val="baseline"/>
    </w:pPr>
    <w:rPr>
      <w:rFonts w:ascii="Times New Roman" w:hAnsi="Times New Roman"/>
      <w:kern w:val="0"/>
    </w:rPr>
  </w:style>
  <w:style w:type="character" w:customStyle="1" w:styleId="CharChar1">
    <w:name w:val="普通文字 Char Char1"/>
    <w:qFormat/>
    <w:rPr>
      <w:rFonts w:ascii="宋体" w:eastAsia="宋体" w:hAnsi="Courier New" w:hint="default"/>
      <w:kern w:val="2"/>
      <w:sz w:val="21"/>
      <w:szCs w:val="20"/>
      <w:lang w:val="en-US" w:eastAsia="zh-CN" w:bidi="ar-SA"/>
    </w:rPr>
  </w:style>
  <w:style w:type="character" w:customStyle="1" w:styleId="Char6">
    <w:name w:val="正文 + 宋体 Char"/>
    <w:link w:val="afa"/>
    <w:qFormat/>
    <w:rPr>
      <w:rFonts w:ascii="宋体" w:eastAsia="宋体" w:hAnsi="宋体"/>
      <w:kern w:val="2"/>
      <w:sz w:val="28"/>
      <w:szCs w:val="24"/>
      <w:lang w:val="en-US" w:eastAsia="zh-CN" w:bidi="ar-SA"/>
    </w:rPr>
  </w:style>
  <w:style w:type="paragraph" w:customStyle="1" w:styleId="afa">
    <w:name w:val="正文 + 宋体"/>
    <w:basedOn w:val="a"/>
    <w:link w:val="Char6"/>
    <w:qFormat/>
    <w:pPr>
      <w:tabs>
        <w:tab w:val="left" w:pos="2205"/>
      </w:tabs>
      <w:spacing w:line="620" w:lineRule="exact"/>
      <w:ind w:firstLineChars="207" w:firstLine="580"/>
    </w:pPr>
    <w:rPr>
      <w:rFonts w:hint="default"/>
      <w:sz w:val="28"/>
      <w:szCs w:val="24"/>
    </w:rPr>
  </w:style>
  <w:style w:type="character" w:customStyle="1" w:styleId="font161">
    <w:name w:val="font161"/>
    <w:qFormat/>
    <w:rPr>
      <w:b/>
      <w:bCs/>
      <w:sz w:val="32"/>
      <w:szCs w:val="32"/>
    </w:rPr>
  </w:style>
  <w:style w:type="character" w:customStyle="1" w:styleId="CharChar3">
    <w:name w:val="Char Char3"/>
    <w:qFormat/>
    <w:rPr>
      <w:rFonts w:eastAsia="宋体"/>
      <w:kern w:val="2"/>
      <w:sz w:val="16"/>
      <w:lang w:val="en-US" w:eastAsia="zh-CN" w:bidi="ar-SA"/>
    </w:rPr>
  </w:style>
  <w:style w:type="character" w:customStyle="1" w:styleId="3Char2">
    <w:name w:val="标题 3 Char"/>
    <w:qFormat/>
    <w:rPr>
      <w:rFonts w:eastAsia="宋体"/>
      <w:b/>
      <w:bCs/>
      <w:kern w:val="2"/>
      <w:sz w:val="32"/>
      <w:szCs w:val="32"/>
      <w:lang w:val="en-US" w:eastAsia="zh-CN" w:bidi="ar-SA"/>
    </w:rPr>
  </w:style>
  <w:style w:type="paragraph" w:customStyle="1" w:styleId="12">
    <w:name w:val="1"/>
    <w:basedOn w:val="a"/>
    <w:next w:val="a"/>
    <w:qFormat/>
    <w:rPr>
      <w:rFonts w:ascii="Times New Roman" w:hAnsi="Times New Roman" w:hint="default"/>
      <w:sz w:val="21"/>
      <w:szCs w:val="24"/>
    </w:rPr>
  </w:style>
  <w:style w:type="paragraph" w:customStyle="1" w:styleId="xl46">
    <w:name w:val="xl46"/>
    <w:basedOn w:val="a"/>
    <w:qFormat/>
    <w:pPr>
      <w:widowControl/>
      <w:pBdr>
        <w:top w:val="single" w:sz="8" w:space="0" w:color="auto"/>
        <w:bottom w:val="single" w:sz="4" w:space="0" w:color="auto"/>
      </w:pBdr>
      <w:spacing w:before="100" w:beforeAutospacing="1" w:after="100" w:afterAutospacing="1"/>
      <w:jc w:val="center"/>
      <w:textAlignment w:val="center"/>
    </w:pPr>
    <w:rPr>
      <w:rFonts w:ascii="黑体" w:eastAsia="黑体" w:hAnsi="Arial Unicode MS"/>
      <w:b/>
      <w:bCs/>
      <w:kern w:val="0"/>
      <w:szCs w:val="24"/>
    </w:rPr>
  </w:style>
  <w:style w:type="paragraph" w:customStyle="1" w:styleId="61">
    <w:name w:val="6'"/>
    <w:basedOn w:val="a"/>
    <w:qFormat/>
    <w:pPr>
      <w:autoSpaceDE w:val="0"/>
      <w:autoSpaceDN w:val="0"/>
      <w:adjustRightInd w:val="0"/>
      <w:snapToGrid w:val="0"/>
      <w:spacing w:line="320" w:lineRule="exact"/>
      <w:jc w:val="center"/>
      <w:textAlignment w:val="baseline"/>
    </w:pPr>
    <w:rPr>
      <w:rFonts w:ascii="Times New Roman" w:hAnsi="Times New Roman" w:hint="default"/>
      <w:spacing w:val="20"/>
      <w:kern w:val="28"/>
      <w:sz w:val="21"/>
    </w:rPr>
  </w:style>
  <w:style w:type="paragraph" w:customStyle="1" w:styleId="XW0">
    <w:name w:val="XW“目录”二字"/>
    <w:basedOn w:val="a"/>
    <w:qFormat/>
    <w:pPr>
      <w:adjustRightInd w:val="0"/>
      <w:spacing w:before="400" w:after="300" w:line="440" w:lineRule="atLeast"/>
      <w:jc w:val="center"/>
      <w:textAlignment w:val="baseline"/>
    </w:pPr>
    <w:rPr>
      <w:rFonts w:ascii="Times New Roman" w:eastAsia="黑体" w:hAnsi="Times New Roman" w:hint="default"/>
      <w:kern w:val="0"/>
      <w:sz w:val="44"/>
    </w:rPr>
  </w:style>
  <w:style w:type="paragraph" w:customStyle="1" w:styleId="xl28">
    <w:name w:val="xl2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cs="Arial Unicode MS"/>
      <w:kern w:val="0"/>
      <w:sz w:val="20"/>
    </w:rPr>
  </w:style>
  <w:style w:type="paragraph" w:customStyle="1" w:styleId="Char7">
    <w:name w:val="Char"/>
    <w:basedOn w:val="a"/>
    <w:qFormat/>
    <w:rPr>
      <w:rFonts w:ascii="Times New Roman" w:hAnsi="Times New Roman" w:hint="default"/>
      <w:sz w:val="21"/>
    </w:rPr>
  </w:style>
  <w:style w:type="paragraph" w:customStyle="1" w:styleId="CharCharCharChar">
    <w:name w:val="正文－段内 Char Char Char Char"/>
    <w:basedOn w:val="a"/>
    <w:qFormat/>
    <w:pPr>
      <w:adjustRightInd w:val="0"/>
      <w:snapToGrid w:val="0"/>
      <w:spacing w:line="336" w:lineRule="auto"/>
      <w:ind w:firstLineChars="200" w:firstLine="480"/>
      <w:textAlignment w:val="baseline"/>
    </w:pPr>
    <w:rPr>
      <w:rFonts w:hAnsi="Times New Roman" w:hint="default"/>
      <w:kern w:val="0"/>
      <w:szCs w:val="24"/>
    </w:rPr>
  </w:style>
  <w:style w:type="paragraph" w:customStyle="1" w:styleId="xl38">
    <w:name w:val="xl38"/>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b/>
      <w:bCs/>
      <w:kern w:val="0"/>
      <w:szCs w:val="24"/>
    </w:rPr>
  </w:style>
  <w:style w:type="paragraph" w:customStyle="1" w:styleId="xl53">
    <w:name w:val="xl53"/>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Char10">
    <w:name w:val="Char1"/>
    <w:basedOn w:val="a"/>
    <w:qFormat/>
    <w:pPr>
      <w:widowControl/>
      <w:spacing w:after="160" w:line="240" w:lineRule="exact"/>
      <w:jc w:val="left"/>
    </w:pPr>
    <w:rPr>
      <w:rFonts w:ascii="Verdana" w:hAnsi="Verdana" w:hint="default"/>
      <w:kern w:val="0"/>
      <w:sz w:val="20"/>
      <w:lang w:eastAsia="en-US"/>
    </w:rPr>
  </w:style>
  <w:style w:type="paragraph" w:customStyle="1" w:styleId="xl74">
    <w:name w:val="xl7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cs="Arial Unicode MS"/>
      <w:kern w:val="0"/>
      <w:sz w:val="21"/>
      <w:szCs w:val="21"/>
    </w:rPr>
  </w:style>
  <w:style w:type="paragraph" w:customStyle="1" w:styleId="xl66">
    <w:name w:val="xl66"/>
    <w:basedOn w:val="a"/>
    <w:qFormat/>
    <w:pPr>
      <w:widowControl/>
      <w:spacing w:before="100" w:beforeAutospacing="1" w:after="100" w:afterAutospacing="1"/>
      <w:jc w:val="center"/>
      <w:textAlignment w:val="center"/>
    </w:pPr>
    <w:rPr>
      <w:rFonts w:ascii="隶书" w:eastAsia="隶书" w:hAnsi="Arial Unicode MS" w:cs="Arial Unicode MS"/>
      <w:b/>
      <w:bCs/>
      <w:kern w:val="0"/>
      <w:sz w:val="40"/>
      <w:szCs w:val="40"/>
    </w:rPr>
  </w:style>
  <w:style w:type="paragraph" w:customStyle="1" w:styleId="xl41">
    <w:name w:val="xl41"/>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仿宋_GB2312" w:eastAsia="仿宋_GB2312" w:hAnsi="Arial Unicode MS"/>
      <w:kern w:val="0"/>
      <w:szCs w:val="24"/>
    </w:rPr>
  </w:style>
  <w:style w:type="paragraph" w:customStyle="1" w:styleId="font6">
    <w:name w:val="font6"/>
    <w:basedOn w:val="a"/>
    <w:qFormat/>
    <w:pPr>
      <w:widowControl/>
      <w:spacing w:before="100" w:beforeAutospacing="1" w:after="100" w:afterAutospacing="1"/>
      <w:jc w:val="left"/>
    </w:pPr>
    <w:rPr>
      <w:rFonts w:ascii="Times New Roman" w:hAnsi="Times New Roman" w:hint="default"/>
      <w:kern w:val="0"/>
      <w:sz w:val="18"/>
      <w:szCs w:val="18"/>
    </w:rPr>
  </w:style>
  <w:style w:type="paragraph" w:customStyle="1" w:styleId="13">
    <w:name w:val="纯文本1"/>
    <w:basedOn w:val="a"/>
    <w:qFormat/>
    <w:pPr>
      <w:adjustRightInd w:val="0"/>
      <w:textAlignment w:val="baseline"/>
    </w:pPr>
    <w:rPr>
      <w:rFonts w:hAnsi="Courier New" w:hint="default"/>
      <w:sz w:val="21"/>
    </w:rPr>
  </w:style>
  <w:style w:type="paragraph" w:customStyle="1" w:styleId="font9">
    <w:name w:val="font9"/>
    <w:basedOn w:val="a"/>
    <w:qFormat/>
    <w:pPr>
      <w:widowControl/>
      <w:spacing w:before="100" w:beforeAutospacing="1" w:after="100" w:afterAutospacing="1"/>
      <w:jc w:val="left"/>
    </w:pPr>
    <w:rPr>
      <w:rFonts w:ascii="仿宋_GB2312" w:eastAsia="仿宋_GB2312" w:hAnsi="Arial Unicode MS" w:cs="Arial Unicode MS"/>
      <w:kern w:val="0"/>
      <w:sz w:val="21"/>
      <w:szCs w:val="21"/>
    </w:rPr>
  </w:style>
  <w:style w:type="paragraph" w:customStyle="1" w:styleId="font7">
    <w:name w:val="font7"/>
    <w:basedOn w:val="a"/>
    <w:qFormat/>
    <w:pPr>
      <w:widowControl/>
      <w:spacing w:before="100" w:beforeAutospacing="1" w:after="100" w:afterAutospacing="1"/>
      <w:jc w:val="left"/>
    </w:pPr>
    <w:rPr>
      <w:rFonts w:ascii="仿宋_GB2312" w:eastAsia="仿宋_GB2312" w:hAnsi="Arial Unicode MS"/>
      <w:kern w:val="0"/>
      <w:szCs w:val="24"/>
      <w:u w:val="single"/>
    </w:rPr>
  </w:style>
  <w:style w:type="paragraph" w:customStyle="1" w:styleId="xl75">
    <w:name w:val="xl75"/>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b/>
      <w:bCs/>
      <w:kern w:val="0"/>
      <w:sz w:val="20"/>
    </w:rPr>
  </w:style>
  <w:style w:type="paragraph" w:customStyle="1" w:styleId="xl47">
    <w:name w:val="xl47"/>
    <w:basedOn w:val="a"/>
    <w:qFormat/>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黑体" w:eastAsia="黑体" w:hAnsi="Arial Unicode MS"/>
      <w:b/>
      <w:bCs/>
      <w:kern w:val="0"/>
      <w:szCs w:val="24"/>
    </w:rPr>
  </w:style>
  <w:style w:type="paragraph" w:customStyle="1" w:styleId="font0">
    <w:name w:val="font0"/>
    <w:basedOn w:val="a"/>
    <w:qFormat/>
    <w:pPr>
      <w:widowControl/>
      <w:spacing w:before="100" w:beforeAutospacing="1" w:after="100" w:afterAutospacing="1"/>
      <w:jc w:val="left"/>
    </w:pPr>
    <w:rPr>
      <w:kern w:val="0"/>
      <w:szCs w:val="24"/>
    </w:rPr>
  </w:style>
  <w:style w:type="paragraph" w:customStyle="1" w:styleId="14">
    <w:name w:val="湖南资审标题1"/>
    <w:basedOn w:val="3"/>
    <w:qFormat/>
    <w:pPr>
      <w:widowControl/>
      <w:tabs>
        <w:tab w:val="left" w:pos="-1440"/>
        <w:tab w:val="left" w:pos="-720"/>
        <w:tab w:val="left" w:pos="0"/>
        <w:tab w:val="left" w:pos="432"/>
        <w:tab w:val="left" w:pos="864"/>
        <w:tab w:val="left" w:pos="1440"/>
      </w:tabs>
      <w:adjustRightInd w:val="0"/>
      <w:spacing w:before="240" w:after="240" w:line="400" w:lineRule="atLeast"/>
      <w:jc w:val="center"/>
      <w:textAlignment w:val="baseline"/>
    </w:pPr>
    <w:rPr>
      <w:rFonts w:ascii="Times New Roman" w:hAnsi="Arial"/>
      <w:bCs w:val="0"/>
      <w:spacing w:val="6"/>
      <w:kern w:val="0"/>
      <w:sz w:val="30"/>
      <w:szCs w:val="20"/>
    </w:rPr>
  </w:style>
  <w:style w:type="paragraph" w:customStyle="1" w:styleId="Char20">
    <w:name w:val="Char2"/>
    <w:basedOn w:val="a"/>
    <w:qFormat/>
    <w:pPr>
      <w:snapToGrid w:val="0"/>
      <w:spacing w:line="360" w:lineRule="auto"/>
      <w:ind w:firstLineChars="200" w:firstLine="200"/>
    </w:pPr>
    <w:rPr>
      <w:rFonts w:hAnsi="Times New Roman" w:hint="default"/>
    </w:rPr>
  </w:style>
  <w:style w:type="paragraph" w:customStyle="1" w:styleId="XW1">
    <w:name w:val="XW悬挂正文"/>
    <w:basedOn w:val="a"/>
    <w:qFormat/>
    <w:pPr>
      <w:adjustRightInd w:val="0"/>
      <w:spacing w:line="360" w:lineRule="auto"/>
      <w:ind w:left="1032" w:hanging="352"/>
      <w:jc w:val="left"/>
      <w:textAlignment w:val="baseline"/>
    </w:pPr>
    <w:rPr>
      <w:rFonts w:ascii="Times New Roman" w:hAnsi="Times New Roman" w:hint="default"/>
      <w:kern w:val="0"/>
    </w:rPr>
  </w:style>
  <w:style w:type="paragraph" w:customStyle="1" w:styleId="xl37">
    <w:name w:val="xl37"/>
    <w:basedOn w:val="a"/>
    <w:qFormat/>
    <w:pPr>
      <w:widowControl/>
      <w:spacing w:before="100" w:beforeAutospacing="1" w:after="100" w:afterAutospacing="1"/>
      <w:jc w:val="center"/>
      <w:textAlignment w:val="center"/>
    </w:pPr>
    <w:rPr>
      <w:rFonts w:hint="default"/>
      <w:b/>
      <w:color w:val="000000"/>
      <w:kern w:val="0"/>
      <w:sz w:val="42"/>
    </w:rPr>
  </w:style>
  <w:style w:type="paragraph" w:customStyle="1" w:styleId="xl52">
    <w:name w:val="xl5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font1">
    <w:name w:val="font1"/>
    <w:basedOn w:val="a"/>
    <w:qFormat/>
    <w:pPr>
      <w:widowControl/>
      <w:spacing w:before="100" w:beforeAutospacing="1" w:after="100" w:afterAutospacing="1"/>
      <w:jc w:val="left"/>
    </w:pPr>
    <w:rPr>
      <w:kern w:val="0"/>
      <w:szCs w:val="24"/>
    </w:rPr>
  </w:style>
  <w:style w:type="paragraph" w:customStyle="1" w:styleId="xl55">
    <w:name w:val="xl55"/>
    <w:basedOn w:val="a"/>
    <w:qFormat/>
    <w:pPr>
      <w:widowControl/>
      <w:spacing w:before="100" w:beforeAutospacing="1" w:after="100" w:afterAutospacing="1"/>
      <w:jc w:val="left"/>
      <w:textAlignment w:val="center"/>
    </w:pPr>
    <w:rPr>
      <w:rFonts w:ascii="仿宋_GB2312" w:eastAsia="仿宋_GB2312" w:hAnsi="Arial Unicode MS"/>
      <w:kern w:val="0"/>
      <w:sz w:val="18"/>
      <w:szCs w:val="18"/>
    </w:rPr>
  </w:style>
  <w:style w:type="paragraph" w:customStyle="1" w:styleId="xl39">
    <w:name w:val="xl39"/>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kern w:val="0"/>
      <w:szCs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CharCharCharCharCharCharCharCharCharCharCharCharCharCharCharCharCharCharCharCharChar1CharCharCharCharCharCharCharCharCharChar">
    <w:name w:val="Char Char Char Char Char Char Char Char Char Char Char Char Char Char Char Char Char Char Char Char Char1 Char Char Char Char Char Char Char Char Char Char"/>
    <w:basedOn w:val="a"/>
    <w:qFormat/>
    <w:pPr>
      <w:widowControl/>
      <w:spacing w:after="160" w:line="240" w:lineRule="exact"/>
      <w:jc w:val="left"/>
    </w:pPr>
    <w:rPr>
      <w:rFonts w:ascii="Verdana" w:eastAsia="Times New Roman" w:hAnsi="Verdana" w:hint="default"/>
      <w:kern w:val="0"/>
      <w:sz w:val="20"/>
      <w:lang w:eastAsia="en-US"/>
    </w:rPr>
  </w:style>
  <w:style w:type="paragraph" w:customStyle="1" w:styleId="xl22">
    <w:name w:val="xl22"/>
    <w:basedOn w:val="a"/>
    <w:qFormat/>
    <w:pPr>
      <w:widowControl/>
      <w:spacing w:before="100" w:beforeAutospacing="1" w:after="100" w:afterAutospacing="1"/>
    </w:pPr>
    <w:rPr>
      <w:rFonts w:hint="default"/>
      <w:kern w:val="0"/>
      <w:sz w:val="21"/>
      <w:szCs w:val="21"/>
    </w:rPr>
  </w:style>
  <w:style w:type="paragraph" w:customStyle="1" w:styleId="afb">
    <w:name w:val="目录文字"/>
    <w:basedOn w:val="a"/>
    <w:qFormat/>
    <w:pPr>
      <w:widowControl/>
      <w:spacing w:line="480" w:lineRule="auto"/>
      <w:jc w:val="left"/>
    </w:pPr>
    <w:rPr>
      <w:rFonts w:hint="default"/>
      <w:kern w:val="0"/>
    </w:rPr>
  </w:style>
  <w:style w:type="paragraph" w:customStyle="1" w:styleId="content">
    <w:name w:val="content"/>
    <w:basedOn w:val="a"/>
    <w:qFormat/>
    <w:pPr>
      <w:widowControl/>
      <w:spacing w:before="100" w:beforeAutospacing="1" w:after="100" w:afterAutospacing="1"/>
      <w:jc w:val="left"/>
    </w:pPr>
    <w:rPr>
      <w:rFonts w:hint="default"/>
      <w:kern w:val="0"/>
    </w:rPr>
  </w:style>
  <w:style w:type="paragraph" w:customStyle="1" w:styleId="xl58">
    <w:name w:val="xl58"/>
    <w:basedOn w:val="a"/>
    <w:qFormat/>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kern w:val="0"/>
      <w:sz w:val="20"/>
    </w:rPr>
  </w:style>
  <w:style w:type="paragraph" w:customStyle="1" w:styleId="xl35">
    <w:name w:val="xl35"/>
    <w:basedOn w:val="a"/>
    <w:qFormat/>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hint="default"/>
      <w:kern w:val="0"/>
    </w:rPr>
  </w:style>
  <w:style w:type="paragraph" w:customStyle="1" w:styleId="xl56">
    <w:name w:val="xl56"/>
    <w:basedOn w:val="a"/>
    <w:qFormat/>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xl65">
    <w:name w:val="xl65"/>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cs="Arial Unicode MS"/>
      <w:b/>
      <w:bCs/>
      <w:kern w:val="0"/>
      <w:sz w:val="20"/>
    </w:rPr>
  </w:style>
  <w:style w:type="paragraph" w:customStyle="1" w:styleId="xl36">
    <w:name w:val="xl3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仿宋_GB2312" w:eastAsia="仿宋_GB2312" w:hAnsi="Arial Unicode MS"/>
      <w:kern w:val="0"/>
      <w:sz w:val="18"/>
      <w:szCs w:val="18"/>
    </w:rPr>
  </w:style>
  <w:style w:type="paragraph" w:customStyle="1" w:styleId="font5">
    <w:name w:val="font5"/>
    <w:basedOn w:val="a"/>
    <w:qFormat/>
    <w:pPr>
      <w:widowControl/>
      <w:spacing w:before="100" w:beforeAutospacing="1" w:after="100" w:afterAutospacing="1"/>
      <w:jc w:val="left"/>
    </w:pPr>
    <w:rPr>
      <w:kern w:val="0"/>
      <w:sz w:val="18"/>
      <w:szCs w:val="18"/>
    </w:rPr>
  </w:style>
  <w:style w:type="paragraph" w:customStyle="1" w:styleId="xl72">
    <w:name w:val="xl72"/>
    <w:basedOn w:val="a"/>
    <w:qFormat/>
    <w:pPr>
      <w:widowControl/>
      <w:pBdr>
        <w:bottom w:val="single" w:sz="8" w:space="0" w:color="auto"/>
      </w:pBdr>
      <w:spacing w:before="100" w:beforeAutospacing="1" w:after="100" w:afterAutospacing="1"/>
      <w:jc w:val="left"/>
      <w:textAlignment w:val="center"/>
    </w:pPr>
    <w:rPr>
      <w:rFonts w:ascii="仿宋_GB2312" w:eastAsia="仿宋_GB2312" w:hAnsi="Arial Unicode MS" w:cs="Arial Unicode MS"/>
      <w:kern w:val="0"/>
      <w:sz w:val="20"/>
    </w:rPr>
  </w:style>
  <w:style w:type="paragraph" w:customStyle="1" w:styleId="400">
    <w:name w:val="400章"/>
    <w:qFormat/>
    <w:pPr>
      <w:numPr>
        <w:numId w:val="2"/>
      </w:numPr>
      <w:tabs>
        <w:tab w:val="clear" w:pos="432"/>
        <w:tab w:val="left" w:pos="2085"/>
      </w:tabs>
      <w:adjustRightInd w:val="0"/>
      <w:spacing w:line="312" w:lineRule="atLeast"/>
      <w:textAlignment w:val="baseline"/>
    </w:pPr>
    <w:rPr>
      <w:rFonts w:ascii="宋体"/>
      <w:sz w:val="24"/>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jc w:val="center"/>
      <w:textAlignment w:val="center"/>
    </w:pPr>
    <w:rPr>
      <w:rFonts w:hint="default"/>
      <w:kern w:val="0"/>
    </w:rPr>
  </w:style>
  <w:style w:type="paragraph" w:customStyle="1" w:styleId="xl63">
    <w:name w:val="xl63"/>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b/>
      <w:bCs/>
      <w:kern w:val="0"/>
      <w:sz w:val="20"/>
    </w:rPr>
  </w:style>
  <w:style w:type="paragraph" w:customStyle="1" w:styleId="xl24">
    <w:name w:val="xl24"/>
    <w:basedOn w:val="a"/>
    <w:qFormat/>
    <w:pPr>
      <w:widowControl/>
      <w:spacing w:before="100" w:beforeAutospacing="1" w:after="100" w:afterAutospacing="1"/>
      <w:jc w:val="left"/>
    </w:pPr>
    <w:rPr>
      <w:rFonts w:ascii="仿宋_GB2312" w:eastAsia="仿宋_GB2312" w:hAnsi="Arial Unicode MS"/>
      <w:kern w:val="0"/>
      <w:szCs w:val="24"/>
    </w:rPr>
  </w:style>
  <w:style w:type="paragraph" w:customStyle="1" w:styleId="Char1CharCharCharCharCharCharChar1CharCharChar">
    <w:name w:val="Char1 Char Char Char 字元 Char Char 字元 Char 字元 Char1 Char Char Char"/>
    <w:basedOn w:val="a"/>
    <w:qFormat/>
  </w:style>
  <w:style w:type="paragraph" w:customStyle="1" w:styleId="xl71">
    <w:name w:val="xl71"/>
    <w:basedOn w:val="a"/>
    <w:qFormat/>
    <w:pPr>
      <w:widowControl/>
      <w:pBdr>
        <w:left w:val="single" w:sz="8" w:space="0" w:color="auto"/>
        <w:bottom w:val="single" w:sz="8" w:space="0" w:color="auto"/>
      </w:pBdr>
      <w:spacing w:before="100" w:beforeAutospacing="1" w:after="100" w:afterAutospacing="1"/>
      <w:jc w:val="left"/>
      <w:textAlignment w:val="center"/>
    </w:pPr>
    <w:rPr>
      <w:rFonts w:ascii="仿宋_GB2312" w:eastAsia="仿宋_GB2312" w:hAnsi="Arial Unicode MS" w:cs="Arial Unicode MS"/>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xl42">
    <w:name w:val="xl42"/>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Arial Unicode MS"/>
      <w:kern w:val="0"/>
      <w:szCs w:val="24"/>
    </w:rPr>
  </w:style>
  <w:style w:type="paragraph" w:customStyle="1" w:styleId="xl76">
    <w:name w:val="xl7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b/>
      <w:bCs/>
      <w:kern w:val="0"/>
      <w:sz w:val="20"/>
    </w:rPr>
  </w:style>
  <w:style w:type="paragraph" w:customStyle="1" w:styleId="xl54">
    <w:name w:val="xl54"/>
    <w:basedOn w:val="a"/>
    <w:qFormat/>
    <w:pPr>
      <w:widowControl/>
      <w:spacing w:before="100" w:beforeAutospacing="1" w:after="100" w:afterAutospacing="1"/>
      <w:jc w:val="left"/>
      <w:textAlignment w:val="center"/>
    </w:pPr>
    <w:rPr>
      <w:rFonts w:ascii="仿宋_GB2312" w:eastAsia="仿宋_GB2312" w:hAnsi="Arial Unicode MS"/>
      <w:kern w:val="0"/>
      <w:sz w:val="18"/>
      <w:szCs w:val="18"/>
    </w:rPr>
  </w:style>
  <w:style w:type="paragraph" w:customStyle="1" w:styleId="xl45">
    <w:name w:val="xl45"/>
    <w:basedOn w:val="a"/>
    <w:qFormat/>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黑体" w:eastAsia="黑体" w:hAnsi="Arial Unicode MS"/>
      <w:b/>
      <w:bCs/>
      <w:kern w:val="0"/>
      <w:szCs w:val="24"/>
    </w:rPr>
  </w:style>
  <w:style w:type="paragraph" w:customStyle="1" w:styleId="xl64">
    <w:name w:val="xl6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b/>
      <w:bCs/>
      <w:kern w:val="0"/>
      <w:sz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kern w:val="0"/>
      <w:sz w:val="20"/>
    </w:rPr>
  </w:style>
  <w:style w:type="paragraph" w:customStyle="1" w:styleId="xl57">
    <w:name w:val="xl57"/>
    <w:basedOn w:val="a"/>
    <w:qFormat/>
    <w:pPr>
      <w:widowControl/>
      <w:spacing w:before="100" w:beforeAutospacing="1" w:after="100" w:afterAutospacing="1"/>
      <w:jc w:val="right"/>
      <w:textAlignment w:val="center"/>
    </w:pPr>
    <w:rPr>
      <w:rFonts w:ascii="仿宋_GB2312" w:eastAsia="仿宋_GB2312" w:hAnsi="Arial Unicode MS"/>
      <w:kern w:val="0"/>
      <w:sz w:val="18"/>
      <w:szCs w:val="18"/>
    </w:rPr>
  </w:style>
  <w:style w:type="paragraph" w:customStyle="1" w:styleId="afc">
    <w:name w:val="表中"/>
    <w:basedOn w:val="a"/>
    <w:qFormat/>
    <w:pPr>
      <w:adjustRightInd w:val="0"/>
      <w:spacing w:line="360" w:lineRule="atLeast"/>
      <w:jc w:val="center"/>
      <w:textAlignment w:val="baseline"/>
    </w:pPr>
    <w:rPr>
      <w:rFonts w:ascii="Times New Roman" w:hAnsi="Times New Roman" w:hint="default"/>
      <w:kern w:val="0"/>
      <w:sz w:val="21"/>
    </w:rPr>
  </w:style>
  <w:style w:type="paragraph" w:customStyle="1" w:styleId="xl25">
    <w:name w:val="xl2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XW2">
    <w:name w:val="XW封面"/>
    <w:basedOn w:val="a"/>
    <w:pPr>
      <w:autoSpaceDE w:val="0"/>
      <w:autoSpaceDN w:val="0"/>
      <w:adjustRightInd w:val="0"/>
      <w:spacing w:line="360" w:lineRule="auto"/>
      <w:jc w:val="center"/>
    </w:pPr>
    <w:rPr>
      <w:rFonts w:ascii="Arial" w:eastAsia="黑体" w:hAnsi="Arial" w:hint="default"/>
      <w:kern w:val="0"/>
      <w:sz w:val="44"/>
      <w:lang w:val="zh-CN"/>
    </w:rPr>
  </w:style>
  <w:style w:type="paragraph" w:customStyle="1" w:styleId="xl69">
    <w:name w:val="xl69"/>
    <w:basedOn w:val="a"/>
    <w:qFormat/>
    <w:pPr>
      <w:widowControl/>
      <w:pBdr>
        <w:top w:val="single" w:sz="4" w:space="0" w:color="auto"/>
      </w:pBdr>
      <w:spacing w:before="100" w:beforeAutospacing="1" w:after="100" w:afterAutospacing="1"/>
      <w:jc w:val="left"/>
      <w:textAlignment w:val="center"/>
    </w:pPr>
    <w:rPr>
      <w:rFonts w:ascii="仿宋_GB2312" w:eastAsia="仿宋_GB2312" w:hAnsi="Arial Unicode MS" w:cs="Arial Unicode MS"/>
      <w:kern w:val="0"/>
      <w:sz w:val="20"/>
    </w:rPr>
  </w:style>
  <w:style w:type="paragraph" w:customStyle="1" w:styleId="xl40">
    <w:name w:val="xl4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kern w:val="0"/>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color w:val="000000"/>
      <w:kern w:val="0"/>
      <w:sz w:val="18"/>
      <w:szCs w:val="18"/>
    </w:rPr>
  </w:style>
  <w:style w:type="paragraph" w:customStyle="1" w:styleId="Char11">
    <w:name w:val="Char11"/>
    <w:basedOn w:val="a"/>
    <w:qFormat/>
    <w:pPr>
      <w:widowControl/>
      <w:spacing w:after="160" w:line="240" w:lineRule="exact"/>
      <w:jc w:val="left"/>
    </w:p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pa-39">
    <w:name w:val="pa-39"/>
    <w:basedOn w:val="a"/>
    <w:qFormat/>
    <w:pPr>
      <w:widowControl/>
      <w:spacing w:line="280" w:lineRule="atLeast"/>
      <w:ind w:firstLine="1080"/>
    </w:pPr>
    <w:rPr>
      <w:rFonts w:cs="宋体" w:hint="default"/>
      <w:kern w:val="0"/>
      <w:szCs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Arial Unicode MS"/>
      <w:b/>
      <w:bCs/>
      <w:kern w:val="0"/>
      <w:szCs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仿宋_GB2312" w:eastAsia="仿宋_GB2312" w:hAnsi="Arial Unicode MS"/>
      <w:kern w:val="0"/>
      <w:sz w:val="18"/>
      <w:szCs w:val="18"/>
    </w:rPr>
  </w:style>
  <w:style w:type="paragraph" w:customStyle="1" w:styleId="15">
    <w:name w:val="样式1"/>
    <w:basedOn w:val="ae"/>
    <w:qFormat/>
    <w:pPr>
      <w:pBdr>
        <w:bottom w:val="none" w:sz="0" w:space="0" w:color="auto"/>
      </w:pBdr>
    </w:pPr>
    <w:rPr>
      <w:rFonts w:ascii="宋体" w:hAnsi="宋体"/>
      <w:szCs w:val="20"/>
    </w:rPr>
  </w:style>
  <w:style w:type="paragraph" w:customStyle="1" w:styleId="CharCharCharCharCharCharChar">
    <w:name w:val="Char Char Char Char Char Char Char"/>
    <w:basedOn w:val="a"/>
    <w:qFormat/>
    <w:pPr>
      <w:adjustRightInd w:val="0"/>
      <w:snapToGrid w:val="0"/>
      <w:spacing w:line="360" w:lineRule="auto"/>
      <w:ind w:firstLine="200"/>
      <w:jc w:val="left"/>
    </w:pPr>
    <w:rPr>
      <w:rFonts w:cs="宋体" w:hint="default"/>
      <w:color w:val="0000FF"/>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olor w:val="000000"/>
      <w:kern w:val="0"/>
      <w:sz w:val="18"/>
      <w:szCs w:val="18"/>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cs="Arial Unicode MS"/>
      <w:color w:val="000000"/>
      <w:kern w:val="0"/>
      <w:sz w:val="20"/>
    </w:rPr>
  </w:style>
  <w:style w:type="paragraph" w:customStyle="1" w:styleId="xl30">
    <w:name w:val="xl3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olor w:val="000000"/>
      <w:kern w:val="0"/>
      <w:sz w:val="18"/>
      <w:szCs w:val="18"/>
    </w:rPr>
  </w:style>
  <w:style w:type="paragraph" w:customStyle="1" w:styleId="xl70">
    <w:name w:val="xl70"/>
    <w:basedOn w:val="a"/>
    <w:qFormat/>
    <w:pPr>
      <w:widowControl/>
      <w:pBdr>
        <w:top w:val="single" w:sz="4"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kern w:val="0"/>
      <w:sz w:val="20"/>
    </w:rPr>
  </w:style>
  <w:style w:type="paragraph" w:customStyle="1" w:styleId="16620">
    <w:name w:val="样式 标题 1 + 黑体 三号 非加粗 居中 段前: 6 磅 段后: 6 磅 行距: 固定值 20 磅"/>
    <w:basedOn w:val="1"/>
    <w:qFormat/>
    <w:pPr>
      <w:spacing w:before="120" w:after="120" w:line="400" w:lineRule="exact"/>
    </w:pPr>
    <w:rPr>
      <w:rFonts w:ascii="宋体" w:hAnsi="黑体" w:cs="宋体"/>
      <w:b/>
      <w:sz w:val="32"/>
    </w:rPr>
  </w:style>
  <w:style w:type="paragraph" w:customStyle="1" w:styleId="afd">
    <w:name w:val="表格"/>
    <w:basedOn w:val="a"/>
    <w:qFormat/>
    <w:pPr>
      <w:jc w:val="center"/>
      <w:textAlignment w:val="center"/>
    </w:pPr>
    <w:rPr>
      <w:rFonts w:ascii="华文细黑" w:hAnsi="华文细黑" w:hint="default"/>
      <w:kern w:val="0"/>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olor w:val="000000"/>
      <w:kern w:val="0"/>
      <w:sz w:val="18"/>
      <w:szCs w:val="18"/>
    </w:rPr>
  </w:style>
  <w:style w:type="paragraph" w:customStyle="1" w:styleId="xl51">
    <w:name w:val="xl5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kern w:val="0"/>
      <w:szCs w:val="24"/>
    </w:rPr>
  </w:style>
  <w:style w:type="paragraph" w:customStyle="1" w:styleId="xl67">
    <w:name w:val="xl6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kern w:val="0"/>
      <w:sz w:val="20"/>
    </w:rPr>
  </w:style>
  <w:style w:type="paragraph" w:customStyle="1" w:styleId="xl60">
    <w:name w:val="xl6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kern w:val="0"/>
      <w:sz w:val="20"/>
    </w:rPr>
  </w:style>
  <w:style w:type="paragraph" w:customStyle="1" w:styleId="xl43">
    <w:name w:val="xl4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Arial Unicode MS"/>
      <w:kern w:val="0"/>
      <w:szCs w:val="24"/>
    </w:rPr>
  </w:style>
  <w:style w:type="paragraph" w:customStyle="1" w:styleId="CharCharCharCharCharChar3CharCharCharCharCharCharCharCharCharCharCharCharCharCharCharChar">
    <w:name w:val="Char Char Char Char Char Char3 Char Char Char Char Char Char Char Char Char Char Char Char Char Char Char Char"/>
    <w:basedOn w:val="a"/>
    <w:next w:val="a"/>
    <w:qFormat/>
    <w:pPr>
      <w:spacing w:line="540" w:lineRule="exact"/>
      <w:ind w:firstLineChars="200" w:firstLine="200"/>
      <w:jc w:val="left"/>
    </w:pPr>
    <w:rPr>
      <w:rFonts w:ascii="Times New Roman" w:eastAsia="黑体" w:hAnsi="Times New Roman" w:hint="default"/>
      <w:spacing w:val="8"/>
      <w:sz w:val="28"/>
      <w:szCs w:val="28"/>
    </w:rPr>
  </w:style>
  <w:style w:type="paragraph" w:customStyle="1" w:styleId="xl49">
    <w:name w:val="xl49"/>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xl77">
    <w:name w:val="xl77"/>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cs="Arial Unicode MS"/>
      <w:b/>
      <w:bCs/>
      <w:kern w:val="0"/>
      <w:sz w:val="20"/>
    </w:rPr>
  </w:style>
  <w:style w:type="paragraph" w:customStyle="1" w:styleId="font8">
    <w:name w:val="font8"/>
    <w:basedOn w:val="a"/>
    <w:qFormat/>
    <w:pPr>
      <w:widowControl/>
      <w:spacing w:before="100" w:beforeAutospacing="1" w:after="100" w:afterAutospacing="1"/>
      <w:jc w:val="left"/>
    </w:pPr>
    <w:rPr>
      <w:rFonts w:ascii="仿宋_GB2312" w:eastAsia="仿宋_GB2312" w:hAnsi="Arial Unicode MS"/>
      <w:kern w:val="0"/>
      <w:sz w:val="20"/>
      <w:u w:val="single"/>
    </w:rPr>
  </w:style>
  <w:style w:type="paragraph" w:customStyle="1" w:styleId="xl44">
    <w:name w:val="xl44"/>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kern w:val="0"/>
      <w:szCs w:val="24"/>
    </w:rPr>
  </w:style>
  <w:style w:type="paragraph" w:customStyle="1" w:styleId="xl73">
    <w:name w:val="xl73"/>
    <w:basedOn w:val="a"/>
    <w:qFormat/>
    <w:pPr>
      <w:widowControl/>
      <w:pBdr>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kern w:val="0"/>
      <w:sz w:val="20"/>
    </w:rPr>
  </w:style>
  <w:style w:type="paragraph" w:customStyle="1" w:styleId="285">
    <w:name w:val="正文 + 行距: 固定值 28.5 磅"/>
    <w:basedOn w:val="a"/>
    <w:qFormat/>
    <w:pPr>
      <w:tabs>
        <w:tab w:val="left" w:pos="2205"/>
      </w:tabs>
      <w:spacing w:line="570" w:lineRule="exact"/>
      <w:ind w:firstLineChars="207" w:firstLine="580"/>
    </w:pPr>
    <w:rPr>
      <w:rFonts w:ascii="Times New Roman" w:hAnsi="Times New Roman" w:hint="default"/>
      <w:sz w:val="21"/>
      <w:szCs w:val="24"/>
    </w:rPr>
  </w:style>
  <w:style w:type="paragraph" w:customStyle="1" w:styleId="CharCharCharChar0">
    <w:name w:val="Char Char Char Char"/>
    <w:basedOn w:val="a"/>
    <w:qFormat/>
    <w:rPr>
      <w:rFonts w:ascii="Times New Roman" w:hAnsi="Times New Roman" w:hint="default"/>
      <w:sz w:val="21"/>
      <w:szCs w:val="24"/>
    </w:rPr>
  </w:style>
  <w:style w:type="paragraph" w:customStyle="1" w:styleId="41">
    <w:name w:val="标4"/>
    <w:basedOn w:val="a"/>
    <w:autoRedefine/>
    <w:qFormat/>
    <w:pPr>
      <w:adjustRightInd w:val="0"/>
      <w:spacing w:before="240" w:after="360" w:line="240" w:lineRule="exact"/>
      <w:outlineLvl w:val="3"/>
    </w:pPr>
    <w:rPr>
      <w:rFonts w:ascii="Arial" w:hAnsi="Arial" w:cs="Arial"/>
      <w:b/>
      <w:bCs/>
      <w:kern w:val="24"/>
    </w:rPr>
  </w:style>
  <w:style w:type="paragraph" w:customStyle="1" w:styleId="TableText">
    <w:name w:val="Table Text"/>
    <w:basedOn w:val="a"/>
    <w:autoRedefine/>
    <w:semiHidden/>
    <w:qFormat/>
    <w:rPr>
      <w:rFonts w:cs="宋体"/>
      <w:sz w:val="25"/>
      <w:szCs w:val="25"/>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3.1.1.2"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38892;\AppData\Roaming\kingsoft\office6\templates\download\d2f993d7cdea2f7d3928a668c85d493d\&#38271;&#27801;&#24066;&#27801;&#28286;&#20844;&#22253;&#22303;&#30707;&#26041;&#24037;&#31243;&#25307;&#26631;&#25991;&#2021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长沙市沙湾公园土石方工程招标文件.doc</Template>
  <TotalTime>2</TotalTime>
  <Pages>52</Pages>
  <Words>3014</Words>
  <Characters>17186</Characters>
  <Application>Microsoft Office Word</Application>
  <DocSecurity>0</DocSecurity>
  <Lines>143</Lines>
  <Paragraphs>40</Paragraphs>
  <ScaleCrop>false</ScaleCrop>
  <Company>Microsoft</Company>
  <LinksUpToDate>false</LinksUpToDate>
  <CharactersWithSpaces>20160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九峰路（石竹路-君逸路）及君逸路南段（九峰路-黑梨路）道路工程施工</dc:title>
  <dc:creator>王韬</dc:creator>
  <cp:lastModifiedBy>TTZ</cp:lastModifiedBy>
  <cp:revision>2</cp:revision>
  <dcterms:created xsi:type="dcterms:W3CDTF">2024-07-30T08:58:00Z</dcterms:created>
  <dcterms:modified xsi:type="dcterms:W3CDTF">2024-07-30T08:58:00Z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TemplateUUID">
    <vt:lpwstr>v1.0_mb_ZHngCwohp2G1Yl4IAoCgdQ==</vt:lpwstr>
  </property>
  <property fmtid="{D5CDD505-2E9C-101B-9397-08002B2CF9AE}" pid="4" name="ICV">
    <vt:lpwstr>060BCAAE6E3C46AB9069C93DFD66900D_13</vt:lpwstr>
  </property>
</Properties>
</file>